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15" w:rsidRDefault="00770115" w:rsidP="00815515">
      <w:pPr>
        <w:jc w:val="center"/>
        <w:rPr>
          <w:b/>
          <w:sz w:val="32"/>
          <w:szCs w:val="32"/>
        </w:rPr>
      </w:pPr>
    </w:p>
    <w:p w:rsidR="00756774" w:rsidRDefault="00756774" w:rsidP="00756774">
      <w:pPr>
        <w:ind w:left="2832" w:firstLine="708"/>
        <w:jc w:val="center"/>
        <w:rPr>
          <w:b/>
          <w:caps/>
          <w:sz w:val="16"/>
          <w:szCs w:val="16"/>
        </w:rPr>
      </w:pPr>
      <w:r>
        <w:rPr>
          <w:rFonts w:hint="eastAsia"/>
          <w:b/>
          <w:caps/>
          <w:sz w:val="40"/>
          <w:szCs w:val="40"/>
        </w:rPr>
        <w:t>Obowiązkowa rejestracjA</w:t>
      </w:r>
      <w:r>
        <w:rPr>
          <w:rFonts w:hint="eastAsia"/>
          <w:b/>
          <w:caps/>
          <w:sz w:val="52"/>
          <w:szCs w:val="52"/>
        </w:rPr>
        <w:t xml:space="preserve"> </w:t>
      </w:r>
      <w:r>
        <w:rPr>
          <w:b/>
          <w:caps/>
          <w:sz w:val="52"/>
          <w:szCs w:val="52"/>
        </w:rPr>
        <w:tab/>
      </w:r>
      <w:r>
        <w:rPr>
          <w:b/>
          <w:caps/>
          <w:sz w:val="52"/>
          <w:szCs w:val="52"/>
        </w:rPr>
        <w:tab/>
      </w:r>
      <w:r>
        <w:rPr>
          <w:b/>
          <w:caps/>
          <w:sz w:val="52"/>
          <w:szCs w:val="52"/>
        </w:rPr>
        <w:tab/>
      </w:r>
      <w:r>
        <w:rPr>
          <w:b/>
          <w:caps/>
          <w:sz w:val="52"/>
          <w:szCs w:val="52"/>
        </w:rPr>
        <w:tab/>
      </w:r>
      <w:r w:rsidRPr="00756774">
        <w:rPr>
          <w:caps/>
          <w:sz w:val="16"/>
          <w:szCs w:val="16"/>
        </w:rPr>
        <w:t>Aktualizacja 12.05.202</w:t>
      </w:r>
      <w:r w:rsidR="00607F24">
        <w:rPr>
          <w:caps/>
          <w:sz w:val="16"/>
          <w:szCs w:val="16"/>
        </w:rPr>
        <w:t>3</w:t>
      </w:r>
      <w:bookmarkStart w:id="0" w:name="_GoBack"/>
      <w:bookmarkEnd w:id="0"/>
    </w:p>
    <w:p w:rsidR="00756774" w:rsidRPr="00756774" w:rsidRDefault="00756774" w:rsidP="00756774">
      <w:pPr>
        <w:ind w:left="2124" w:firstLine="708"/>
        <w:rPr>
          <w:b/>
          <w:caps/>
          <w:sz w:val="16"/>
          <w:szCs w:val="16"/>
        </w:rPr>
      </w:pPr>
      <w:r>
        <w:rPr>
          <w:rFonts w:hint="eastAsia"/>
          <w:caps/>
          <w:sz w:val="26"/>
          <w:szCs w:val="28"/>
        </w:rPr>
        <w:t>na seminaria licencjackie na Rok akademicki</w:t>
      </w:r>
      <w:r>
        <w:rPr>
          <w:rFonts w:hint="eastAsia"/>
          <w:sz w:val="26"/>
          <w:szCs w:val="28"/>
        </w:rPr>
        <w:t xml:space="preserve"> </w:t>
      </w:r>
      <w:r w:rsidRPr="00577990">
        <w:rPr>
          <w:rFonts w:hint="eastAsia"/>
          <w:caps/>
          <w:sz w:val="26"/>
          <w:szCs w:val="28"/>
          <w:highlight w:val="yellow"/>
        </w:rPr>
        <w:t>20</w:t>
      </w:r>
      <w:r w:rsidRPr="00577990">
        <w:rPr>
          <w:caps/>
          <w:sz w:val="26"/>
          <w:szCs w:val="28"/>
          <w:highlight w:val="yellow"/>
        </w:rPr>
        <w:t>23</w:t>
      </w:r>
      <w:r w:rsidRPr="00577990">
        <w:rPr>
          <w:rFonts w:hint="eastAsia"/>
          <w:caps/>
          <w:sz w:val="26"/>
          <w:szCs w:val="28"/>
          <w:highlight w:val="yellow"/>
        </w:rPr>
        <w:t>/202</w:t>
      </w:r>
      <w:r w:rsidRPr="00577990">
        <w:rPr>
          <w:caps/>
          <w:sz w:val="26"/>
          <w:szCs w:val="28"/>
          <w:highlight w:val="yellow"/>
        </w:rPr>
        <w:t>4</w:t>
      </w:r>
    </w:p>
    <w:p w:rsidR="00756774" w:rsidRPr="00A7627B" w:rsidRDefault="00756774" w:rsidP="00756774">
      <w:pPr>
        <w:jc w:val="center"/>
        <w:rPr>
          <w:b/>
          <w:caps/>
          <w:sz w:val="30"/>
          <w:szCs w:val="30"/>
        </w:rPr>
      </w:pPr>
      <w:r>
        <w:rPr>
          <w:rFonts w:hint="eastAsia"/>
          <w:b/>
          <w:caps/>
          <w:color w:val="FF0000"/>
          <w:sz w:val="30"/>
          <w:szCs w:val="30"/>
        </w:rPr>
        <w:t xml:space="preserve">zostanie uruchomiona w dniu </w:t>
      </w:r>
      <w:r w:rsidRPr="00577990">
        <w:rPr>
          <w:b/>
          <w:caps/>
          <w:color w:val="FF0000"/>
          <w:sz w:val="30"/>
          <w:szCs w:val="30"/>
          <w:highlight w:val="yellow"/>
        </w:rPr>
        <w:t>14 maja</w:t>
      </w:r>
      <w:r w:rsidRPr="00577990">
        <w:rPr>
          <w:rFonts w:hint="eastAsia"/>
          <w:b/>
          <w:caps/>
          <w:color w:val="FF0000"/>
          <w:sz w:val="30"/>
          <w:szCs w:val="30"/>
          <w:highlight w:val="yellow"/>
        </w:rPr>
        <w:t xml:space="preserve"> 202</w:t>
      </w:r>
      <w:r w:rsidRPr="00577990">
        <w:rPr>
          <w:b/>
          <w:caps/>
          <w:color w:val="FF0000"/>
          <w:sz w:val="30"/>
          <w:szCs w:val="30"/>
          <w:highlight w:val="yellow"/>
        </w:rPr>
        <w:t>3</w:t>
      </w:r>
      <w:r w:rsidRPr="00577990">
        <w:rPr>
          <w:rFonts w:hint="eastAsia"/>
          <w:b/>
          <w:caps/>
          <w:color w:val="FF0000"/>
          <w:sz w:val="30"/>
          <w:szCs w:val="30"/>
          <w:highlight w:val="yellow"/>
        </w:rPr>
        <w:t xml:space="preserve"> r. o godz. 21:00</w:t>
      </w:r>
    </w:p>
    <w:p w:rsidR="00756774" w:rsidRDefault="00756774" w:rsidP="00756774">
      <w:pPr>
        <w:jc w:val="center"/>
        <w:rPr>
          <w:kern w:val="16"/>
          <w:position w:val="-6"/>
          <w:sz w:val="28"/>
          <w:szCs w:val="28"/>
        </w:rPr>
      </w:pPr>
      <w:r>
        <w:rPr>
          <w:kern w:val="16"/>
          <w:position w:val="-6"/>
          <w:sz w:val="28"/>
          <w:szCs w:val="28"/>
        </w:rPr>
        <w:t>Przypominamy, że w trakcie III roku studiów każdy student  ma obowiązek</w:t>
      </w:r>
    </w:p>
    <w:p w:rsidR="00756774" w:rsidRDefault="00756774" w:rsidP="00756774">
      <w:pPr>
        <w:ind w:firstLine="708"/>
        <w:jc w:val="center"/>
        <w:rPr>
          <w:sz w:val="28"/>
          <w:szCs w:val="28"/>
        </w:rPr>
      </w:pPr>
      <w:r>
        <w:rPr>
          <w:kern w:val="16"/>
          <w:position w:val="-6"/>
          <w:sz w:val="28"/>
          <w:szCs w:val="28"/>
        </w:rPr>
        <w:t>przygotowania pod kierunkiem wybranego promotora pracy licencjackiej.</w:t>
      </w:r>
    </w:p>
    <w:p w:rsidR="00756774" w:rsidRDefault="00756774" w:rsidP="0075677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Seminarium licencjackie będzie realizowane w trakcie III roku studiów w semestrach zimowym i letnim.</w:t>
      </w:r>
    </w:p>
    <w:p w:rsidR="00756774" w:rsidRDefault="00756774" w:rsidP="00756774">
      <w:pPr>
        <w:spacing w:before="24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 związku z powyższym prosimy o zapoznanie się z załączonymi ofertami seminariów i o dokonanie  odpowiedniego wyboru.    Każda osoba wybiera tylko jedno seminarium!</w:t>
      </w:r>
    </w:p>
    <w:p w:rsidR="00756774" w:rsidRPr="00A7627B" w:rsidRDefault="00756774" w:rsidP="00756774">
      <w:pPr>
        <w:spacing w:before="240" w:line="360" w:lineRule="auto"/>
        <w:ind w:firstLine="708"/>
        <w:jc w:val="center"/>
        <w:rPr>
          <w:sz w:val="28"/>
          <w:szCs w:val="28"/>
        </w:rPr>
      </w:pPr>
    </w:p>
    <w:p w:rsidR="00756774" w:rsidRDefault="00756774" w:rsidP="00756774">
      <w:pPr>
        <w:spacing w:line="360" w:lineRule="auto"/>
        <w:ind w:firstLine="708"/>
        <w:jc w:val="center"/>
        <w:rPr>
          <w:rFonts w:asciiTheme="majorHAnsi" w:hAnsiTheme="majorHAnsi"/>
          <w:b/>
          <w:bCs/>
          <w:kern w:val="16"/>
          <w:position w:val="-6"/>
          <w:sz w:val="28"/>
          <w:szCs w:val="28"/>
        </w:rPr>
      </w:pPr>
      <w:r w:rsidRPr="00C15081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>Seminarium</w:t>
      </w:r>
      <w:r w:rsidRPr="00C15081">
        <w:rPr>
          <w:rFonts w:asciiTheme="majorHAnsi" w:hAnsiTheme="majorHAnsi"/>
          <w:bCs/>
          <w:kern w:val="16"/>
          <w:position w:val="-6"/>
          <w:sz w:val="28"/>
          <w:szCs w:val="28"/>
        </w:rPr>
        <w:t xml:space="preserve"> </w:t>
      </w:r>
      <w:r w:rsidRPr="00C15081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>zostanie uruc</w:t>
      </w:r>
      <w:r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 xml:space="preserve">homione w przypadku zgłoszenia  </w:t>
      </w:r>
      <w:r w:rsidRPr="00C15081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>się minimum 8 osób</w:t>
      </w:r>
    </w:p>
    <w:p w:rsidR="00756774" w:rsidRDefault="00756774" w:rsidP="00756774">
      <w:pPr>
        <w:spacing w:line="360" w:lineRule="auto"/>
        <w:ind w:firstLine="708"/>
        <w:jc w:val="center"/>
        <w:rPr>
          <w:rFonts w:asciiTheme="majorHAnsi" w:hAnsiTheme="majorHAnsi"/>
          <w:b/>
          <w:bCs/>
          <w:kern w:val="16"/>
          <w:position w:val="-6"/>
          <w:sz w:val="28"/>
          <w:szCs w:val="28"/>
        </w:rPr>
      </w:pPr>
      <w:r w:rsidRPr="00C15081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 xml:space="preserve">(w przypadku mniejszej liczby zgłoszeń </w:t>
      </w:r>
      <w:r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>będzie</w:t>
      </w:r>
      <w:r w:rsidRPr="00C15081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 xml:space="preserve"> możliwość objęcia studenta</w:t>
      </w:r>
      <w:r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>/studentów</w:t>
      </w:r>
    </w:p>
    <w:p w:rsidR="00756774" w:rsidRPr="00C15081" w:rsidRDefault="00756774" w:rsidP="00756774">
      <w:pPr>
        <w:spacing w:line="360" w:lineRule="auto"/>
        <w:ind w:firstLine="708"/>
        <w:jc w:val="center"/>
        <w:rPr>
          <w:rFonts w:asciiTheme="majorHAnsi" w:hAnsiTheme="majorHAnsi"/>
          <w:sz w:val="28"/>
          <w:szCs w:val="28"/>
        </w:rPr>
      </w:pPr>
      <w:r w:rsidRPr="00C15081">
        <w:rPr>
          <w:rFonts w:asciiTheme="majorHAnsi" w:hAnsiTheme="majorHAnsi"/>
          <w:b/>
          <w:bCs/>
          <w:kern w:val="16"/>
          <w:position w:val="-6"/>
          <w:sz w:val="28"/>
          <w:szCs w:val="28"/>
          <w:u w:val="single"/>
        </w:rPr>
        <w:t>indywidualną opieką promotorską</w:t>
      </w:r>
      <w:r w:rsidRPr="00C15081">
        <w:rPr>
          <w:rFonts w:asciiTheme="majorHAnsi" w:hAnsiTheme="majorHAnsi"/>
          <w:b/>
          <w:bCs/>
          <w:kern w:val="16"/>
          <w:position w:val="-6"/>
          <w:sz w:val="28"/>
          <w:szCs w:val="28"/>
        </w:rPr>
        <w:t>).</w:t>
      </w:r>
    </w:p>
    <w:p w:rsidR="00756774" w:rsidRDefault="00756774" w:rsidP="00756774">
      <w:pPr>
        <w:spacing w:line="360" w:lineRule="auto"/>
        <w:ind w:firstLine="708"/>
        <w:jc w:val="center"/>
        <w:rPr>
          <w:rFonts w:asciiTheme="majorHAnsi" w:hAnsiTheme="majorHAnsi"/>
          <w:b/>
          <w:color w:val="FF0000"/>
          <w:sz w:val="30"/>
          <w:szCs w:val="30"/>
          <w:u w:val="single"/>
        </w:rPr>
      </w:pPr>
      <w:r>
        <w:rPr>
          <w:rFonts w:asciiTheme="majorHAnsi" w:hAnsiTheme="majorHAnsi"/>
          <w:b/>
          <w:color w:val="FF0000"/>
          <w:sz w:val="30"/>
          <w:szCs w:val="30"/>
          <w:u w:val="single"/>
        </w:rPr>
        <w:t xml:space="preserve">Rejestracja będzie trwała:   od 14/05/2023 r.  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godz. 21:00 </w:t>
      </w:r>
      <w:r>
        <w:rPr>
          <w:rFonts w:asciiTheme="majorHAnsi" w:hAnsiTheme="majorHAnsi"/>
          <w:b/>
          <w:color w:val="FF0000"/>
          <w:sz w:val="30"/>
          <w:szCs w:val="30"/>
          <w:u w:val="single"/>
        </w:rPr>
        <w:t xml:space="preserve"> do 17/05/2023 r.  </w:t>
      </w:r>
      <w:r>
        <w:rPr>
          <w:rFonts w:asciiTheme="majorHAnsi" w:hAnsiTheme="majorHAnsi"/>
          <w:b/>
          <w:sz w:val="30"/>
          <w:szCs w:val="30"/>
          <w:u w:val="single"/>
        </w:rPr>
        <w:t>godz. 23:59</w:t>
      </w:r>
    </w:p>
    <w:p w:rsidR="00756774" w:rsidRDefault="00756774" w:rsidP="00756774">
      <w:pPr>
        <w:jc w:val="center"/>
        <w:rPr>
          <w:b/>
          <w:spacing w:val="40"/>
          <w:szCs w:val="26"/>
        </w:rPr>
      </w:pPr>
    </w:p>
    <w:p w:rsidR="00756774" w:rsidRDefault="00756774" w:rsidP="00756774">
      <w:pPr>
        <w:jc w:val="center"/>
        <w:rPr>
          <w:rFonts w:ascii="Arial Unicode MS" w:hAnsi="Arial Unicode MS"/>
          <w:b/>
          <w:color w:val="000000"/>
          <w:spacing w:val="40"/>
          <w:szCs w:val="26"/>
        </w:rPr>
      </w:pPr>
      <w:r>
        <w:rPr>
          <w:rFonts w:hint="eastAsia"/>
          <w:b/>
          <w:spacing w:val="40"/>
          <w:szCs w:val="26"/>
        </w:rPr>
        <w:t>Rejestracji dokonujemy po zalogowaniu na własne konto USOSweb</w:t>
      </w:r>
    </w:p>
    <w:p w:rsidR="00756774" w:rsidRPr="00C15081" w:rsidRDefault="00756774" w:rsidP="00756774">
      <w:pPr>
        <w:jc w:val="center"/>
        <w:rPr>
          <w:sz w:val="32"/>
        </w:rPr>
      </w:pPr>
      <w:r>
        <w:rPr>
          <w:rFonts w:hint="eastAsia"/>
          <w:b/>
          <w:spacing w:val="40"/>
          <w:szCs w:val="26"/>
        </w:rPr>
        <w:t xml:space="preserve">klikając w zakładkę </w:t>
      </w:r>
      <w:r>
        <w:rPr>
          <w:rFonts w:hint="eastAsia"/>
          <w:b/>
          <w:color w:val="FF0000"/>
          <w:spacing w:val="40"/>
          <w:szCs w:val="26"/>
          <w:highlight w:val="black"/>
        </w:rPr>
        <w:t>DLA STUDENTÓW</w:t>
      </w:r>
      <w:r>
        <w:rPr>
          <w:rFonts w:hint="eastAsia"/>
          <w:b/>
          <w:color w:val="FF0000"/>
          <w:spacing w:val="40"/>
          <w:szCs w:val="26"/>
        </w:rPr>
        <w:t xml:space="preserve"> </w:t>
      </w:r>
      <w:r>
        <w:rPr>
          <w:rFonts w:hint="eastAsia"/>
          <w:b/>
          <w:spacing w:val="40"/>
          <w:szCs w:val="26"/>
        </w:rPr>
        <w:t xml:space="preserve">a następnie w link </w:t>
      </w:r>
      <w:r>
        <w:rPr>
          <w:rFonts w:hint="eastAsia"/>
          <w:b/>
          <w:spacing w:val="40"/>
          <w:szCs w:val="26"/>
          <w:highlight w:val="lightGray"/>
        </w:rPr>
        <w:t xml:space="preserve">REJESTRACJA    </w:t>
      </w:r>
      <w:r>
        <w:rPr>
          <w:rFonts w:ascii="Arial Narrow" w:hAnsi="Arial Narrow"/>
          <w:b/>
          <w:spacing w:val="40"/>
          <w:szCs w:val="28"/>
          <w:highlight w:val="lightGray"/>
        </w:rPr>
        <w:t>►</w:t>
      </w:r>
      <w:r>
        <w:rPr>
          <w:rFonts w:hint="eastAsia"/>
          <w:b/>
          <w:spacing w:val="40"/>
          <w:szCs w:val="26"/>
          <w:highlight w:val="lightGray"/>
        </w:rPr>
        <w:t>bezpośrednia do gru</w:t>
      </w:r>
      <w:r>
        <w:rPr>
          <w:rFonts w:hint="eastAsia"/>
          <w:b/>
          <w:spacing w:val="40"/>
          <w:szCs w:val="26"/>
        </w:rPr>
        <w:t>p</w:t>
      </w:r>
    </w:p>
    <w:p w:rsidR="00756774" w:rsidRDefault="00756774">
      <w:pPr>
        <w:rPr>
          <w:b/>
          <w:sz w:val="32"/>
          <w:szCs w:val="32"/>
        </w:rPr>
      </w:pPr>
    </w:p>
    <w:p w:rsidR="00AA5A52" w:rsidRPr="00C64A4F" w:rsidRDefault="00E40F4F" w:rsidP="00815515">
      <w:pPr>
        <w:jc w:val="center"/>
        <w:rPr>
          <w:b/>
          <w:sz w:val="32"/>
          <w:szCs w:val="32"/>
        </w:rPr>
      </w:pPr>
      <w:r w:rsidRPr="00C64A4F">
        <w:rPr>
          <w:b/>
          <w:sz w:val="32"/>
          <w:szCs w:val="32"/>
        </w:rPr>
        <w:t xml:space="preserve">Propozycje seminariów </w:t>
      </w:r>
      <w:r w:rsidR="000437C2" w:rsidRPr="00C64A4F">
        <w:rPr>
          <w:b/>
          <w:sz w:val="32"/>
          <w:szCs w:val="32"/>
        </w:rPr>
        <w:t>licencjackich</w:t>
      </w:r>
      <w:r w:rsidRPr="00C64A4F">
        <w:rPr>
          <w:b/>
          <w:sz w:val="32"/>
          <w:szCs w:val="32"/>
        </w:rPr>
        <w:t xml:space="preserve"> na rok akademicki </w:t>
      </w:r>
      <w:r w:rsidR="00FE2238">
        <w:rPr>
          <w:b/>
          <w:sz w:val="32"/>
          <w:szCs w:val="32"/>
        </w:rPr>
        <w:t>2023/2024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392"/>
        <w:gridCol w:w="1141"/>
        <w:gridCol w:w="3263"/>
        <w:gridCol w:w="3007"/>
        <w:gridCol w:w="3263"/>
        <w:gridCol w:w="3154"/>
      </w:tblGrid>
      <w:tr w:rsidR="00BB53BA" w:rsidRPr="00C64A4F" w:rsidTr="00E37DE5">
        <w:tc>
          <w:tcPr>
            <w:tcW w:w="392" w:type="dxa"/>
          </w:tcPr>
          <w:p w:rsidR="00574E9A" w:rsidRPr="00C64A4F" w:rsidRDefault="000437C2" w:rsidP="009034C3">
            <w:pPr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141" w:type="dxa"/>
          </w:tcPr>
          <w:p w:rsidR="00574E9A" w:rsidRPr="00C64A4F" w:rsidRDefault="000437C2">
            <w:pPr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Promotor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437C2" w:rsidRPr="00C64A4F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Kierunek Zarządzanie finansami i rachunkowość</w:t>
            </w:r>
          </w:p>
          <w:p w:rsidR="000437C2" w:rsidRPr="00C64A4F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Studia stacjonarne</w:t>
            </w:r>
            <w:r w:rsidR="00183F2D">
              <w:rPr>
                <w:b/>
                <w:sz w:val="20"/>
                <w:szCs w:val="20"/>
              </w:rPr>
              <w:t>/wieczorowe</w:t>
            </w:r>
          </w:p>
          <w:p w:rsidR="00574E9A" w:rsidRPr="00C64A4F" w:rsidRDefault="00574E9A" w:rsidP="00CD3C48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color w:val="FF0000"/>
                <w:sz w:val="20"/>
                <w:szCs w:val="20"/>
              </w:rPr>
              <w:t>Liczba seminariów:</w:t>
            </w:r>
            <w:r w:rsidR="00C56A74" w:rsidRPr="00C64A4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90F95">
              <w:rPr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0437C2" w:rsidRPr="00C64A4F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Kierunek Zarządzanie finansami i rachunkowość</w:t>
            </w:r>
          </w:p>
          <w:p w:rsidR="000437C2" w:rsidRPr="00C64A4F" w:rsidRDefault="00183F2D" w:rsidP="00043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Studia zaoczne</w:t>
            </w:r>
          </w:p>
          <w:p w:rsidR="00574E9A" w:rsidRPr="00C64A4F" w:rsidRDefault="000437C2" w:rsidP="00CD3C48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color w:val="FF0000"/>
                <w:sz w:val="20"/>
                <w:szCs w:val="20"/>
              </w:rPr>
              <w:t>Liczba seminariów:</w:t>
            </w:r>
            <w:r w:rsidR="00B2194C" w:rsidRPr="00C64A4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90F95"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:rsidR="000437C2" w:rsidRPr="00C64A4F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Kierunek Zarządzanie</w:t>
            </w:r>
          </w:p>
          <w:p w:rsidR="000437C2" w:rsidRPr="00C64A4F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Studia stacjonarne</w:t>
            </w:r>
            <w:r w:rsidR="00183F2D">
              <w:rPr>
                <w:b/>
                <w:sz w:val="20"/>
                <w:szCs w:val="20"/>
              </w:rPr>
              <w:t>/wieczorowe</w:t>
            </w:r>
          </w:p>
          <w:p w:rsidR="00A36F4A" w:rsidRPr="00C64A4F" w:rsidRDefault="00A36F4A" w:rsidP="00574E9A">
            <w:pPr>
              <w:jc w:val="center"/>
              <w:rPr>
                <w:b/>
                <w:sz w:val="20"/>
                <w:szCs w:val="20"/>
              </w:rPr>
            </w:pPr>
          </w:p>
          <w:p w:rsidR="00574E9A" w:rsidRPr="00C64A4F" w:rsidRDefault="00574E9A" w:rsidP="00CD3C48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color w:val="FF0000"/>
                <w:sz w:val="20"/>
                <w:szCs w:val="20"/>
              </w:rPr>
              <w:t>Liczba seminariów:</w:t>
            </w:r>
            <w:r w:rsidR="00C56A74" w:rsidRPr="00C64A4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90F95">
              <w:rPr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0437C2" w:rsidRPr="00C64A4F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Kierunek Zarządzanie</w:t>
            </w:r>
          </w:p>
          <w:p w:rsidR="000437C2" w:rsidRPr="00C64A4F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sz w:val="20"/>
                <w:szCs w:val="20"/>
              </w:rPr>
              <w:t>Studia zaoczne</w:t>
            </w:r>
          </w:p>
          <w:p w:rsidR="00A36F4A" w:rsidRPr="00C64A4F" w:rsidRDefault="00A36F4A" w:rsidP="000437C2">
            <w:pPr>
              <w:jc w:val="center"/>
              <w:rPr>
                <w:b/>
                <w:sz w:val="20"/>
                <w:szCs w:val="20"/>
              </w:rPr>
            </w:pPr>
          </w:p>
          <w:p w:rsidR="00574E9A" w:rsidRPr="00C64A4F" w:rsidRDefault="000437C2" w:rsidP="00CD3C48">
            <w:pPr>
              <w:jc w:val="center"/>
              <w:rPr>
                <w:b/>
                <w:sz w:val="20"/>
                <w:szCs w:val="20"/>
              </w:rPr>
            </w:pPr>
            <w:r w:rsidRPr="00C64A4F">
              <w:rPr>
                <w:b/>
                <w:color w:val="FF0000"/>
                <w:sz w:val="20"/>
                <w:szCs w:val="20"/>
              </w:rPr>
              <w:t>Liczba seminariów:</w:t>
            </w:r>
            <w:r w:rsidR="009B49D5" w:rsidRPr="00C64A4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90F95">
              <w:rPr>
                <w:b/>
                <w:color w:val="FF0000"/>
                <w:sz w:val="20"/>
                <w:szCs w:val="20"/>
              </w:rPr>
              <w:t>28</w:t>
            </w:r>
          </w:p>
        </w:tc>
      </w:tr>
      <w:tr w:rsidR="0072739B" w:rsidRPr="00C64A4F" w:rsidTr="00E37DE5">
        <w:tc>
          <w:tcPr>
            <w:tcW w:w="392" w:type="dxa"/>
          </w:tcPr>
          <w:p w:rsidR="0072739B" w:rsidRPr="00C64A4F" w:rsidRDefault="0072739B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72739B" w:rsidRPr="00C64A4F" w:rsidRDefault="0072739B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 prof. ucz Maciej Bernatt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714343" w:rsidRDefault="00714343" w:rsidP="00714343">
            <w:r>
              <w:t>&gt;8</w:t>
            </w:r>
          </w:p>
          <w:p w:rsidR="00714343" w:rsidRDefault="00714343" w:rsidP="00714343">
            <w:pPr>
              <w:rPr>
                <w:b/>
                <w:bCs/>
                <w:iCs/>
                <w:sz w:val="18"/>
                <w:szCs w:val="18"/>
              </w:rPr>
            </w:pPr>
            <w:r w:rsidRPr="005C7539">
              <w:rPr>
                <w:b/>
                <w:bCs/>
                <w:iCs/>
                <w:sz w:val="18"/>
                <w:szCs w:val="18"/>
              </w:rPr>
              <w:t>Biznes: wolny, uczciwy, odpowiedzialny</w:t>
            </w:r>
          </w:p>
          <w:p w:rsidR="00714343" w:rsidRDefault="00714343" w:rsidP="00714343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Program seminarium:</w:t>
            </w:r>
          </w:p>
          <w:p w:rsidR="00714343" w:rsidRDefault="00714343" w:rsidP="00714343">
            <w:pPr>
              <w:rPr>
                <w:bCs/>
                <w:iCs/>
                <w:sz w:val="18"/>
                <w:szCs w:val="18"/>
              </w:rPr>
            </w:pPr>
          </w:p>
          <w:p w:rsidR="00714343" w:rsidRPr="005C7539" w:rsidRDefault="00714343" w:rsidP="00714343">
            <w:pPr>
              <w:spacing w:line="276" w:lineRule="auto"/>
              <w:ind w:left="720"/>
              <w:rPr>
                <w:bCs/>
                <w:iCs/>
                <w:sz w:val="18"/>
                <w:szCs w:val="18"/>
                <w:u w:val="single"/>
              </w:rPr>
            </w:pPr>
            <w:r w:rsidRPr="005C7539">
              <w:rPr>
                <w:bCs/>
                <w:iCs/>
                <w:sz w:val="18"/>
                <w:szCs w:val="18"/>
                <w:u w:val="single"/>
              </w:rPr>
              <w:t>Biznes wolny: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 xml:space="preserve">Wolna konkurencja w Polsce, Unii Europejskiej i na świecie oraz jej ochrona: zmowy cenowe przedsiębiorców, wykorzystywanie pozycji dominującej na rynku (np. przez Google, Intel, Facebook, Microsoft, Gazprom), łączenie się przedsiębiorców 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Problematyka Big Data, sztucznej inteligencji i rynków cyfrowych (Akt o Rynkach Cyfrowych i Akt o Usługach Cyfrowych)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Rola państwa w gospodarce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Spółki skarbu państwa a neutralna polityka gospodarcza państwa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Wymiana danych pomiędzy przedsiębiorcami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Rynek wewnętrzny Unii Europejskiej w czasach kryzysu – przyszłość swobody przepływu towarów, usług, osób i kapitału, przyszłość Unii Europejskiej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Prawa przedsiębiorców i ograniczanie swobody działalności gospodarczej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Procedury i kary w postępowaniach przed organami państwa nadzorującymi rynek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Ochrona konkurencji a demokracja i praworządność</w:t>
            </w:r>
          </w:p>
          <w:p w:rsidR="00714343" w:rsidRPr="005C7539" w:rsidRDefault="00714343" w:rsidP="00714343">
            <w:pPr>
              <w:pStyle w:val="Tekstpodstawowy"/>
              <w:spacing w:after="0" w:line="276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714343" w:rsidRPr="005C7539" w:rsidRDefault="00714343" w:rsidP="00714343">
            <w:pPr>
              <w:spacing w:line="276" w:lineRule="auto"/>
              <w:ind w:left="720"/>
              <w:rPr>
                <w:bCs/>
                <w:iCs/>
                <w:sz w:val="18"/>
                <w:szCs w:val="18"/>
                <w:u w:val="single"/>
              </w:rPr>
            </w:pPr>
            <w:r w:rsidRPr="005C7539">
              <w:rPr>
                <w:bCs/>
                <w:iCs/>
                <w:sz w:val="18"/>
                <w:szCs w:val="18"/>
                <w:u w:val="single"/>
              </w:rPr>
              <w:t>Biznes uczciwy: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Ochrona konsumentów przed nieuczciwymi praktykami przedsiębiorców (np. wprowadzaniem w błąd, niedoinformowaniem konsumentów, ograniczaniem możliwości wypowiedzenia umów, stosowaniem niejasnych postanowień umownych, ograniczaniem gwarancji etc)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Nieuczciwa reklama (np. reklama wprowadzająca w błąd, reklama naruszająca godność ludzką, niedozwolona reklama porównawcza)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Nieuczciwa konkurencja (np. podszywanie się pod inną firmę, podrabiane produktów, wykorzystywanie słabszego kontrahenta, dostawcy, pobieranie wygórowanych opłat półkowych przez supermarkety)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Ingerencja w prywatność konsumentów i ich dane osobowe (np. na tle Facebooka) i tzw. prawo do zapomnienia (wyniki wyszukiwarki Google)</w:t>
            </w:r>
          </w:p>
          <w:p w:rsidR="00714343" w:rsidRPr="005C7539" w:rsidRDefault="00714343" w:rsidP="00714343">
            <w:pPr>
              <w:pStyle w:val="Tekstpodstawowy"/>
              <w:spacing w:after="0" w:line="276" w:lineRule="auto"/>
              <w:ind w:left="720"/>
              <w:rPr>
                <w:rFonts w:asciiTheme="minorHAnsi" w:hAnsiTheme="minorHAnsi"/>
                <w:bCs/>
                <w:sz w:val="18"/>
                <w:szCs w:val="18"/>
                <w:u w:val="single"/>
              </w:rPr>
            </w:pPr>
          </w:p>
          <w:p w:rsidR="00714343" w:rsidRPr="005C7539" w:rsidRDefault="00714343" w:rsidP="00714343">
            <w:pPr>
              <w:pStyle w:val="Tekstpodstawowy"/>
              <w:spacing w:after="0" w:line="276" w:lineRule="auto"/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Biznes odpowiedzialny</w:t>
            </w: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Społeczna odpowiedzialność biznesu (CSR) i zrównoważony rozwój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Raportowanie pozafinansowe (dyrektywa NFRD) oraz raportowanie w zakresie zrównoważonego rozwoju (Dyrektywa CSRD)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Biznes a prawa człowieka – naruszanie praw człowieka przez biznes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Działalność gospodarcza w czasie wojny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Fair trade </w:t>
            </w: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i ekologia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Certyfikacja i stosowanie dobrych praktyk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Kodeksy etyczne przedsiębiorców i ich przestrzeganie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Naruszenia w krajach rozwijających się (np. praca dzieci, praca przymusowa, bezpieczeństwo pracy, prawa pracownicze, wolność związkowa)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Naruszenia w Polsce (np. umowy śmieciowe, outsourcing, prawa pracownicze, wolność związkowa, bezpieczeństwo pracy)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Nierówności gospodarcze na świecie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Rola organizacji międzynarodowych, organizacji biznesowych i organizacji pozarządowych</w:t>
            </w:r>
          </w:p>
          <w:p w:rsidR="00714343" w:rsidRPr="005C7539" w:rsidRDefault="00714343" w:rsidP="00714343">
            <w:pPr>
              <w:spacing w:before="240" w:after="240"/>
              <w:rPr>
                <w:sz w:val="18"/>
                <w:szCs w:val="18"/>
              </w:rPr>
            </w:pPr>
            <w:r w:rsidRPr="005C7539">
              <w:rPr>
                <w:sz w:val="18"/>
                <w:szCs w:val="18"/>
              </w:rPr>
              <w:t>Promotor jest otwarty na indywidualną rozmowę służącą wypracowaniu optymalnego tematu pracy; w razie braku własnego pomysłu jest gotowy zaproponować problematykę pracy.</w:t>
            </w:r>
          </w:p>
          <w:p w:rsidR="00714343" w:rsidRPr="005C7539" w:rsidRDefault="00714343" w:rsidP="00714343">
            <w:pPr>
              <w:spacing w:before="240" w:after="240"/>
              <w:rPr>
                <w:sz w:val="18"/>
                <w:szCs w:val="18"/>
              </w:rPr>
            </w:pPr>
            <w:r w:rsidRPr="005C7539">
              <w:rPr>
                <w:sz w:val="18"/>
                <w:szCs w:val="18"/>
              </w:rPr>
              <w:t xml:space="preserve">W toku przygotowywania prac Seminarzyści mają możliwość korzystania z bogatych zbiorów Centrum Studiów </w:t>
            </w:r>
            <w:r w:rsidRPr="005C7539">
              <w:rPr>
                <w:sz w:val="18"/>
                <w:szCs w:val="18"/>
              </w:rPr>
              <w:lastRenderedPageBreak/>
              <w:t xml:space="preserve">Antymonopolowych i Regulacyjnych (biblioteka, zasoby elektroniczne), działającego na Wydziale Zarządzanie (strona internetowa: </w:t>
            </w:r>
            <w:hyperlink r:id="rId7" w:history="1">
              <w:r w:rsidRPr="005C7539">
                <w:rPr>
                  <w:rStyle w:val="Hipercze"/>
                  <w:sz w:val="18"/>
                  <w:szCs w:val="18"/>
                </w:rPr>
                <w:t>www.cars.wz.uw.edu.pl</w:t>
              </w:r>
            </w:hyperlink>
            <w:r w:rsidRPr="005C7539">
              <w:rPr>
                <w:sz w:val="18"/>
                <w:szCs w:val="18"/>
              </w:rPr>
              <w:t>)</w:t>
            </w:r>
          </w:p>
          <w:p w:rsidR="0072739B" w:rsidRPr="00C64A4F" w:rsidRDefault="00714343" w:rsidP="00714343">
            <w:pPr>
              <w:rPr>
                <w:rFonts w:ascii="Calibri" w:hAnsi="Calibri"/>
                <w:sz w:val="18"/>
                <w:szCs w:val="18"/>
              </w:rPr>
            </w:pPr>
            <w:r w:rsidRPr="005C7539">
              <w:rPr>
                <w:sz w:val="18"/>
                <w:szCs w:val="18"/>
              </w:rPr>
              <w:t>Seminarzyści mają możliwość uczestniczenia w projektach badawczych i wydawniczych realizowanych przez Centrum Studiów Antymonopolowych i Regulacyjnych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72739B" w:rsidRPr="00C64A4F" w:rsidRDefault="0072739B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452E01" w:rsidRDefault="00714343" w:rsidP="00A65717">
            <w:r>
              <w:t>&gt;8</w:t>
            </w:r>
          </w:p>
          <w:p w:rsidR="00714343" w:rsidRDefault="00714343" w:rsidP="00714343">
            <w:pPr>
              <w:rPr>
                <w:b/>
                <w:bCs/>
                <w:iCs/>
                <w:sz w:val="18"/>
                <w:szCs w:val="18"/>
              </w:rPr>
            </w:pPr>
            <w:r w:rsidRPr="005C7539">
              <w:rPr>
                <w:b/>
                <w:bCs/>
                <w:iCs/>
                <w:sz w:val="18"/>
                <w:szCs w:val="18"/>
              </w:rPr>
              <w:t>Biznes: wolny, uczciwy, odpowiedzialny</w:t>
            </w:r>
          </w:p>
          <w:p w:rsidR="00714343" w:rsidRDefault="00714343" w:rsidP="00714343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Program seminarium:</w:t>
            </w:r>
          </w:p>
          <w:p w:rsidR="00714343" w:rsidRDefault="00714343" w:rsidP="00714343">
            <w:pPr>
              <w:rPr>
                <w:bCs/>
                <w:iCs/>
                <w:sz w:val="18"/>
                <w:szCs w:val="18"/>
              </w:rPr>
            </w:pPr>
          </w:p>
          <w:p w:rsidR="00714343" w:rsidRPr="005C7539" w:rsidRDefault="00714343" w:rsidP="00714343">
            <w:pPr>
              <w:spacing w:line="276" w:lineRule="auto"/>
              <w:ind w:left="720"/>
              <w:rPr>
                <w:bCs/>
                <w:iCs/>
                <w:sz w:val="18"/>
                <w:szCs w:val="18"/>
                <w:u w:val="single"/>
              </w:rPr>
            </w:pPr>
            <w:r w:rsidRPr="005C7539">
              <w:rPr>
                <w:bCs/>
                <w:iCs/>
                <w:sz w:val="18"/>
                <w:szCs w:val="18"/>
                <w:u w:val="single"/>
              </w:rPr>
              <w:t>Biznes wolny: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 xml:space="preserve">Wolna konkurencja w Polsce, Unii Europejskiej i na świecie oraz jej ochrona: zmowy cenowe przedsiębiorców, wykorzystywanie pozycji dominującej na rynku (np. przez Google, Intel, Facebook, Microsoft, Gazprom), łączenie się przedsiębiorców 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Problematyka Big Data, sztucznej inteligencji i rynków cyfrowych (Akt o Rynkach Cyfrowych i Akt o Usługach Cyfrowych)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Rola państwa w gospodarce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Spółki skarbu państwa a neutralna polityka gospodarcza państwa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Wymiana danych pomiędzy przedsiębiorcami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Rynek wewnętrzny Unii Europejskiej w czasach kryzysu – przyszłość swobody przepływu towarów, usług, osób i kapitału, przyszłość Unii Europejskiej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Prawa przedsiębiorców i ograniczanie swobody działalności gospodarczej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Procedury i kary w postępowaniach przed organami państwa nadzorującymi rynek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Ochrona konkurencji a demokracja i praworządność</w:t>
            </w:r>
          </w:p>
          <w:p w:rsidR="00714343" w:rsidRPr="005C7539" w:rsidRDefault="00714343" w:rsidP="00714343">
            <w:pPr>
              <w:pStyle w:val="Tekstpodstawowy"/>
              <w:spacing w:after="0" w:line="276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714343" w:rsidRPr="005C7539" w:rsidRDefault="00714343" w:rsidP="00714343">
            <w:pPr>
              <w:spacing w:line="276" w:lineRule="auto"/>
              <w:ind w:left="720"/>
              <w:rPr>
                <w:bCs/>
                <w:iCs/>
                <w:sz w:val="18"/>
                <w:szCs w:val="18"/>
                <w:u w:val="single"/>
              </w:rPr>
            </w:pPr>
            <w:r w:rsidRPr="005C7539">
              <w:rPr>
                <w:bCs/>
                <w:iCs/>
                <w:sz w:val="18"/>
                <w:szCs w:val="18"/>
                <w:u w:val="single"/>
              </w:rPr>
              <w:t>Biznes uczciwy: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Ochrona konsumentów przed nieuczciwymi praktykami przedsiębiorców (np. wprowadzaniem w błąd, niedoinformowaniem konsumentów, ograniczaniem możliwości wypowiedzenia umów, stosowaniem niejasnych postanowień umownych, ograniczaniem gwarancji etc)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Nieuczciwa reklama (np. reklama wprowadzająca w błąd, reklama naruszająca godność ludzką, niedozwolona reklama porównawcza)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Nieuczciwa konkurencja (np. podszywanie się pod inną firmę, podrabiane produktów, wykorzystywanie słabszego kontrahenta, dostawcy, pobieranie wygórowanych opłat półkowych przez supermarkety)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Ingerencja w prywatność konsumentów i ich dane osobowe (np. na tle Facebooka) i tzw. prawo do zapomnienia (wyniki wyszukiwarki Google)</w:t>
            </w:r>
          </w:p>
          <w:p w:rsidR="00714343" w:rsidRPr="005C7539" w:rsidRDefault="00714343" w:rsidP="00714343">
            <w:pPr>
              <w:pStyle w:val="Tekstpodstawowy"/>
              <w:spacing w:after="0" w:line="276" w:lineRule="auto"/>
              <w:ind w:left="720"/>
              <w:rPr>
                <w:rFonts w:asciiTheme="minorHAnsi" w:hAnsiTheme="minorHAnsi"/>
                <w:bCs/>
                <w:sz w:val="18"/>
                <w:szCs w:val="18"/>
                <w:u w:val="single"/>
              </w:rPr>
            </w:pPr>
          </w:p>
          <w:p w:rsidR="00714343" w:rsidRPr="005C7539" w:rsidRDefault="00714343" w:rsidP="00714343">
            <w:pPr>
              <w:pStyle w:val="Tekstpodstawowy"/>
              <w:spacing w:after="0" w:line="276" w:lineRule="auto"/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Biznes odpowiedzialny</w:t>
            </w: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Społeczna odpowiedzialność biznesu (CSR) i zrównoważony rozwój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Raportowanie pozafinansowe (dyrektywa NFRD) oraz raportowanie w zakresie zrównoważonego rozwoju (Dyrektywa CSRD)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Biznes a prawa człowieka – naruszanie praw człowieka przez biznes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Działalność gospodarcza w czasie wojny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Fair trade </w:t>
            </w: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i ekologia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Certyfikacja i stosowanie dobrych praktyk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Kodeksy etyczne przedsiębiorców i ich przestrzeganie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Naruszenia w krajach rozwijających się (np. praca dzieci, praca przymusowa, bezpieczeństwo pracy, prawa pracownicze, wolność związkowa)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Naruszenia w Polsce (np. umowy śmieciowe, outsourcing, prawa pracownicze, wolność związkowa, bezpieczeństwo pracy)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Nierówności gospodarcze na świecie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Rola organizacji międzynarodowych, organizacji biznesowych i organizacji pozarządowych</w:t>
            </w:r>
          </w:p>
          <w:p w:rsidR="00714343" w:rsidRPr="005C7539" w:rsidRDefault="00714343" w:rsidP="00714343">
            <w:pPr>
              <w:spacing w:before="240" w:after="240"/>
              <w:rPr>
                <w:sz w:val="18"/>
                <w:szCs w:val="18"/>
              </w:rPr>
            </w:pPr>
            <w:r w:rsidRPr="005C7539">
              <w:rPr>
                <w:sz w:val="18"/>
                <w:szCs w:val="18"/>
              </w:rPr>
              <w:t>Promotor jest otwarty na indywidualną rozmowę służącą wypracowaniu optymalnego tematu pracy; w razie braku własnego pomysłu jest gotowy zaproponować problematykę pracy.</w:t>
            </w:r>
          </w:p>
          <w:p w:rsidR="00714343" w:rsidRPr="005C7539" w:rsidRDefault="00714343" w:rsidP="00714343">
            <w:pPr>
              <w:spacing w:before="240" w:after="240"/>
              <w:rPr>
                <w:sz w:val="18"/>
                <w:szCs w:val="18"/>
              </w:rPr>
            </w:pPr>
            <w:r w:rsidRPr="005C7539">
              <w:rPr>
                <w:sz w:val="18"/>
                <w:szCs w:val="18"/>
              </w:rPr>
              <w:t xml:space="preserve">W toku przygotowywania prac Seminarzyści mają możliwość korzystania z bogatych zbiorów Centrum Studiów </w:t>
            </w:r>
            <w:r w:rsidRPr="005C7539">
              <w:rPr>
                <w:sz w:val="18"/>
                <w:szCs w:val="18"/>
              </w:rPr>
              <w:lastRenderedPageBreak/>
              <w:t xml:space="preserve">Antymonopolowych i Regulacyjnych (biblioteka, zasoby elektroniczne), działającego na Wydziale Zarządzanie (strona internetowa: </w:t>
            </w:r>
            <w:hyperlink r:id="rId8" w:history="1">
              <w:r w:rsidRPr="005C7539">
                <w:rPr>
                  <w:rStyle w:val="Hipercze"/>
                  <w:sz w:val="18"/>
                  <w:szCs w:val="18"/>
                </w:rPr>
                <w:t>www.cars.wz.uw.edu.pl</w:t>
              </w:r>
            </w:hyperlink>
            <w:r w:rsidRPr="005C7539">
              <w:rPr>
                <w:sz w:val="18"/>
                <w:szCs w:val="18"/>
              </w:rPr>
              <w:t>)</w:t>
            </w:r>
          </w:p>
          <w:p w:rsidR="00714343" w:rsidRPr="005C7539" w:rsidRDefault="00714343" w:rsidP="00714343">
            <w:pPr>
              <w:rPr>
                <w:sz w:val="18"/>
                <w:szCs w:val="18"/>
              </w:rPr>
            </w:pPr>
            <w:r w:rsidRPr="005C7539">
              <w:rPr>
                <w:sz w:val="18"/>
                <w:szCs w:val="18"/>
              </w:rPr>
              <w:t>Seminarzyści mają możliwość uczestniczenia w projektach badawczych i wydawniczych realizowanych przez Centrum Studiów Antymonopolowych i Regulacyjnych.</w:t>
            </w:r>
          </w:p>
          <w:p w:rsidR="00714343" w:rsidRPr="00714343" w:rsidRDefault="00714343" w:rsidP="00714343">
            <w:pPr>
              <w:rPr>
                <w:bCs/>
                <w:iCs/>
                <w:sz w:val="18"/>
                <w:szCs w:val="18"/>
              </w:rPr>
            </w:pPr>
          </w:p>
          <w:p w:rsidR="00714343" w:rsidRPr="00C64A4F" w:rsidRDefault="00714343" w:rsidP="00A65717"/>
        </w:tc>
        <w:tc>
          <w:tcPr>
            <w:tcW w:w="3154" w:type="dxa"/>
            <w:shd w:val="clear" w:color="auto" w:fill="FBD4B4" w:themeFill="accent6" w:themeFillTint="66"/>
          </w:tcPr>
          <w:p w:rsidR="00714343" w:rsidRDefault="00714343" w:rsidP="00714343">
            <w:r>
              <w:lastRenderedPageBreak/>
              <w:t>&gt;8</w:t>
            </w:r>
          </w:p>
          <w:p w:rsidR="00714343" w:rsidRDefault="00714343" w:rsidP="00714343">
            <w:pPr>
              <w:rPr>
                <w:b/>
                <w:bCs/>
                <w:iCs/>
                <w:sz w:val="18"/>
                <w:szCs w:val="18"/>
              </w:rPr>
            </w:pPr>
            <w:r w:rsidRPr="005C7539">
              <w:rPr>
                <w:b/>
                <w:bCs/>
                <w:iCs/>
                <w:sz w:val="18"/>
                <w:szCs w:val="18"/>
              </w:rPr>
              <w:t>Biznes: wolny, uczciwy, odpowiedzialny</w:t>
            </w:r>
          </w:p>
          <w:p w:rsidR="00714343" w:rsidRDefault="00714343" w:rsidP="00714343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Program seminarium:</w:t>
            </w:r>
          </w:p>
          <w:p w:rsidR="00714343" w:rsidRDefault="00714343" w:rsidP="00714343">
            <w:pPr>
              <w:rPr>
                <w:bCs/>
                <w:iCs/>
                <w:sz w:val="18"/>
                <w:szCs w:val="18"/>
              </w:rPr>
            </w:pPr>
          </w:p>
          <w:p w:rsidR="00714343" w:rsidRPr="005C7539" w:rsidRDefault="00714343" w:rsidP="00714343">
            <w:pPr>
              <w:spacing w:line="276" w:lineRule="auto"/>
              <w:ind w:left="720"/>
              <w:rPr>
                <w:bCs/>
                <w:iCs/>
                <w:sz w:val="18"/>
                <w:szCs w:val="18"/>
                <w:u w:val="single"/>
              </w:rPr>
            </w:pPr>
            <w:r w:rsidRPr="005C7539">
              <w:rPr>
                <w:bCs/>
                <w:iCs/>
                <w:sz w:val="18"/>
                <w:szCs w:val="18"/>
                <w:u w:val="single"/>
              </w:rPr>
              <w:t>Biznes wolny: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 xml:space="preserve">Wolna konkurencja w Polsce, Unii Europejskiej i na świecie oraz jej ochrona: zmowy cenowe przedsiębiorców, wykorzystywanie pozycji dominującej na rynku (np. przez Google, Intel, Facebook, Microsoft, Gazprom), łączenie się przedsiębiorców 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Problematyka Big Data, sztucznej inteligencji i rynków cyfrowych (Akt o Rynkach Cyfrowych i Akt o Usługach Cyfrowych)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Rola państwa w gospodarce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Spółki skarbu państwa a neutralna polityka gospodarcza państwa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Wymiana danych pomiędzy przedsiębiorcami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Rynek wewnętrzny Unii Europejskiej w czasach kryzysu – przyszłość swobody przepływu towarów, usług, osób i kapitału, przyszłość Unii Europejskiej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 xml:space="preserve">Prawa przedsiębiorców i ograniczanie swobody </w:t>
            </w: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działalności gospodarczej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Procedury i kary w postępowaniach przed organami państwa nadzorującymi rynek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Ochrona konkurencji a demokracja i praworządność</w:t>
            </w:r>
          </w:p>
          <w:p w:rsidR="00714343" w:rsidRPr="005C7539" w:rsidRDefault="00714343" w:rsidP="00714343">
            <w:pPr>
              <w:pStyle w:val="Tekstpodstawowy"/>
              <w:spacing w:after="0" w:line="276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714343" w:rsidRPr="005C7539" w:rsidRDefault="00714343" w:rsidP="00714343">
            <w:pPr>
              <w:spacing w:line="276" w:lineRule="auto"/>
              <w:ind w:left="720"/>
              <w:rPr>
                <w:bCs/>
                <w:iCs/>
                <w:sz w:val="18"/>
                <w:szCs w:val="18"/>
                <w:u w:val="single"/>
              </w:rPr>
            </w:pPr>
            <w:r w:rsidRPr="005C7539">
              <w:rPr>
                <w:bCs/>
                <w:iCs/>
                <w:sz w:val="18"/>
                <w:szCs w:val="18"/>
                <w:u w:val="single"/>
              </w:rPr>
              <w:t>Biznes uczciwy: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Ochrona konsumentów przed nieuczciwymi praktykami przedsiębiorców (np. wprowadzaniem w błąd, niedoinformowaniem konsumentów, ograniczaniem możliwości wypowiedzenia umów, stosowaniem niejasnych postanowień umownych, ograniczaniem gwarancji etc)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Nieuczciwa reklama (np. reklama wprowadzająca w błąd, reklama naruszająca godność ludzką, niedozwolona reklama porównawcza)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Nieuczciwa konkurencja (np. podszywanie się pod inną firmę, podrabiane produktów, wykorzystywanie słabszego kontrahenta, dostawcy, pobieranie wygórowanych opłat półkowych przez supermarkety)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Ingerencja w prywatność konsumentów i ich dane osobowe (np. na tle Facebooka) i tzw. prawo do zapomnienia (wyniki wyszukiwarki Google)</w:t>
            </w:r>
          </w:p>
          <w:p w:rsidR="00714343" w:rsidRPr="005C7539" w:rsidRDefault="00714343" w:rsidP="00714343">
            <w:pPr>
              <w:pStyle w:val="Tekstpodstawowy"/>
              <w:spacing w:after="0" w:line="276" w:lineRule="auto"/>
              <w:ind w:left="720"/>
              <w:rPr>
                <w:rFonts w:asciiTheme="minorHAnsi" w:hAnsiTheme="minorHAnsi"/>
                <w:bCs/>
                <w:sz w:val="18"/>
                <w:szCs w:val="18"/>
                <w:u w:val="single"/>
              </w:rPr>
            </w:pPr>
          </w:p>
          <w:p w:rsidR="00714343" w:rsidRPr="005C7539" w:rsidRDefault="00714343" w:rsidP="00714343">
            <w:pPr>
              <w:pStyle w:val="Tekstpodstawowy"/>
              <w:spacing w:after="0" w:line="276" w:lineRule="auto"/>
              <w:ind w:left="720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Biznes odpowiedzialny</w:t>
            </w: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 xml:space="preserve">Społeczna odpowiedzialność </w:t>
            </w: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biznesu (CSR) i zrównoważony rozwój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Raportowanie pozafinansowe (dyrektywa NFRD) oraz raportowanie w zakresie zrównoważonego rozwoju (Dyrektywa CSRD)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Biznes a prawa człowieka – naruszanie praw człowieka przez biznes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Działalność gospodarcza w czasie wojny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Fair trade </w:t>
            </w: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i ekologia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Certyfikacja i stosowanie dobrych praktyk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Kodeksy etyczne przedsiębiorców i ich przestrzeganie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Naruszenia w krajach rozwijających się (np. praca dzieci, praca przymusowa, bezpieczeństwo pracy, prawa pracownicze, wolność związkowa)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Naruszenia w Polsce (np. umowy śmieciowe, outsourcing, prawa pracownicze, wolność związkowa, bezpieczeństwo pracy)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Nierówności gospodarcze na świecie</w:t>
            </w:r>
          </w:p>
          <w:p w:rsidR="00714343" w:rsidRPr="005C7539" w:rsidRDefault="00714343" w:rsidP="00714343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  <w:r w:rsidRPr="005C7539">
              <w:rPr>
                <w:rFonts w:asciiTheme="minorHAnsi" w:hAnsiTheme="minorHAnsi"/>
                <w:bCs/>
                <w:sz w:val="18"/>
                <w:szCs w:val="18"/>
              </w:rPr>
              <w:t>Rola organizacji międzynarodowych, organizacji biznesowych i organizacji pozarządowych</w:t>
            </w:r>
          </w:p>
          <w:p w:rsidR="00714343" w:rsidRPr="005C7539" w:rsidRDefault="00714343" w:rsidP="00714343">
            <w:pPr>
              <w:spacing w:before="240" w:after="240"/>
              <w:rPr>
                <w:sz w:val="18"/>
                <w:szCs w:val="18"/>
              </w:rPr>
            </w:pPr>
            <w:r w:rsidRPr="005C7539">
              <w:rPr>
                <w:sz w:val="18"/>
                <w:szCs w:val="18"/>
              </w:rPr>
              <w:t>Promotor jest otwarty na indywidualną rozmowę służącą wypracowaniu optymalnego tematu pracy; w razie braku własnego pomysłu jest gotowy zaproponować problematykę pracy.</w:t>
            </w:r>
          </w:p>
          <w:p w:rsidR="00714343" w:rsidRPr="005C7539" w:rsidRDefault="00714343" w:rsidP="00714343">
            <w:pPr>
              <w:spacing w:before="240" w:after="240"/>
              <w:rPr>
                <w:sz w:val="18"/>
                <w:szCs w:val="18"/>
              </w:rPr>
            </w:pPr>
            <w:r w:rsidRPr="005C7539">
              <w:rPr>
                <w:sz w:val="18"/>
                <w:szCs w:val="18"/>
              </w:rPr>
              <w:t xml:space="preserve">W toku przygotowywania prac </w:t>
            </w:r>
            <w:r w:rsidRPr="005C7539">
              <w:rPr>
                <w:sz w:val="18"/>
                <w:szCs w:val="18"/>
              </w:rPr>
              <w:lastRenderedPageBreak/>
              <w:t xml:space="preserve">Seminarzyści mają możliwość korzystania z bogatych zbiorów Centrum Studiów Antymonopolowych i Regulacyjnych (biblioteka, zasoby elektroniczne), działającego na Wydziale Zarządzanie (strona internetowa: </w:t>
            </w:r>
            <w:hyperlink r:id="rId9" w:history="1">
              <w:r w:rsidRPr="005C7539">
                <w:rPr>
                  <w:rStyle w:val="Hipercze"/>
                  <w:sz w:val="18"/>
                  <w:szCs w:val="18"/>
                </w:rPr>
                <w:t>www.cars.wz.uw.edu.pl</w:t>
              </w:r>
            </w:hyperlink>
            <w:r w:rsidRPr="005C7539">
              <w:rPr>
                <w:sz w:val="18"/>
                <w:szCs w:val="18"/>
              </w:rPr>
              <w:t>)</w:t>
            </w:r>
          </w:p>
          <w:p w:rsidR="0072739B" w:rsidRPr="00C64A4F" w:rsidRDefault="00714343" w:rsidP="0071434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5C7539">
              <w:rPr>
                <w:sz w:val="18"/>
                <w:szCs w:val="18"/>
              </w:rPr>
              <w:t>Seminarzyści mają możliwość uczestniczenia w projektach badawczych i wydawniczych realizowanych przez Centrum Studiów Antymonopolowych i Regulacyjnych</w:t>
            </w:r>
          </w:p>
        </w:tc>
      </w:tr>
      <w:tr w:rsidR="001C5A4E" w:rsidRPr="00C64A4F" w:rsidTr="00E37DE5">
        <w:tc>
          <w:tcPr>
            <w:tcW w:w="392" w:type="dxa"/>
          </w:tcPr>
          <w:p w:rsidR="001C5A4E" w:rsidRPr="00C64A4F" w:rsidRDefault="001C5A4E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5A4E" w:rsidRPr="00C64A4F" w:rsidRDefault="001C5A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Aneta Biernikowicz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1C5A4E" w:rsidRPr="00C64A4F" w:rsidRDefault="001C5A4E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1C5A4E" w:rsidRPr="00C64A4F" w:rsidRDefault="001C5A4E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1C5A4E" w:rsidRDefault="001C5A4E" w:rsidP="0055245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1C5A4E" w:rsidRDefault="001C5A4E" w:rsidP="001C5A4E">
            <w:pPr>
              <w:rPr>
                <w:b/>
                <w:bCs/>
                <w:sz w:val="18"/>
                <w:szCs w:val="18"/>
              </w:rPr>
            </w:pPr>
            <w:r w:rsidRPr="00C350FC">
              <w:rPr>
                <w:b/>
                <w:bCs/>
                <w:sz w:val="18"/>
                <w:szCs w:val="18"/>
              </w:rPr>
              <w:t>Zastosowanie nowych technologii w zarządzaniu organizacją</w:t>
            </w:r>
          </w:p>
          <w:p w:rsidR="001C5A4E" w:rsidRDefault="001C5A4E" w:rsidP="001C5A4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osoby:</w:t>
            </w:r>
          </w:p>
          <w:p w:rsidR="001C5A4E" w:rsidRDefault="001C5A4E" w:rsidP="001C5A4E">
            <w:pPr>
              <w:rPr>
                <w:bCs/>
                <w:sz w:val="18"/>
                <w:szCs w:val="18"/>
              </w:rPr>
            </w:pPr>
          </w:p>
          <w:p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bookmarkStart w:id="1" w:name="_Hlk134690145"/>
            <w:r w:rsidRPr="00C350FC">
              <w:rPr>
                <w:sz w:val="18"/>
                <w:szCs w:val="18"/>
              </w:rPr>
              <w:t>Podejście procesowe w zarządzaniu przedsiębiorstwem</w:t>
            </w:r>
          </w:p>
          <w:p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Zastosowanie systemów komputerowych do wspomagania zarządzania przedsiębiorstwem (w szczególności z wykorzystaniem blockchain, AI)</w:t>
            </w:r>
          </w:p>
          <w:p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 xml:space="preserve">Modelowanie i analiza procesów biznesowych, zagadnienia </w:t>
            </w:r>
            <w:r w:rsidRPr="00C350FC">
              <w:rPr>
                <w:i/>
                <w:iCs/>
                <w:sz w:val="18"/>
                <w:szCs w:val="18"/>
              </w:rPr>
              <w:t>process discovery</w:t>
            </w:r>
            <w:r w:rsidRPr="00C350FC">
              <w:rPr>
                <w:sz w:val="18"/>
                <w:szCs w:val="18"/>
              </w:rPr>
              <w:t xml:space="preserve"> i </w:t>
            </w:r>
            <w:r w:rsidRPr="00C350FC">
              <w:rPr>
                <w:i/>
                <w:iCs/>
                <w:sz w:val="18"/>
                <w:szCs w:val="18"/>
              </w:rPr>
              <w:t>proces mining</w:t>
            </w:r>
          </w:p>
          <w:p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 xml:space="preserve">Dyfuzja innowacji </w:t>
            </w:r>
          </w:p>
          <w:p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Proces wdrażania systemów informatycznych w organizacjach i zarządzanie zmianą</w:t>
            </w:r>
          </w:p>
          <w:p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Adopcja i akceptacja nowych technologii w organizacji</w:t>
            </w:r>
          </w:p>
          <w:p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 xml:space="preserve">Wpływ technologii na podsystem społeczny organizacji </w:t>
            </w:r>
            <w:bookmarkStart w:id="2" w:name="_Hlk134690239"/>
            <w:r w:rsidRPr="00C350FC">
              <w:rPr>
                <w:sz w:val="18"/>
                <w:szCs w:val="18"/>
              </w:rPr>
              <w:t>i struktury zarządcze</w:t>
            </w:r>
            <w:bookmarkEnd w:id="2"/>
          </w:p>
          <w:p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Dojrzałość cyfrowa organizacji</w:t>
            </w:r>
          </w:p>
          <w:p w:rsidR="001C5A4E" w:rsidRPr="00C350FC" w:rsidRDefault="001C5A4E" w:rsidP="001C5A4E">
            <w:pPr>
              <w:numPr>
                <w:ilvl w:val="0"/>
                <w:numId w:val="68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Rozwój sieci i usług sieciowych</w:t>
            </w:r>
          </w:p>
          <w:bookmarkEnd w:id="1"/>
          <w:p w:rsidR="001C5A4E" w:rsidRPr="001C5A4E" w:rsidRDefault="001C5A4E" w:rsidP="001C5A4E">
            <w:pPr>
              <w:rPr>
                <w:bCs/>
                <w:sz w:val="18"/>
                <w:szCs w:val="18"/>
              </w:rPr>
            </w:pPr>
          </w:p>
          <w:p w:rsidR="001C5A4E" w:rsidRPr="00C64A4F" w:rsidRDefault="001C5A4E" w:rsidP="0055245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1C5A4E" w:rsidRDefault="001C5A4E" w:rsidP="001C5A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1C5A4E" w:rsidRDefault="001C5A4E" w:rsidP="001C5A4E">
            <w:pPr>
              <w:rPr>
                <w:b/>
                <w:bCs/>
                <w:sz w:val="18"/>
                <w:szCs w:val="18"/>
              </w:rPr>
            </w:pPr>
            <w:r w:rsidRPr="00C350FC">
              <w:rPr>
                <w:b/>
                <w:bCs/>
                <w:sz w:val="18"/>
                <w:szCs w:val="18"/>
              </w:rPr>
              <w:t>Zastosowanie nowych technologii w zarządzaniu organizacją</w:t>
            </w:r>
          </w:p>
          <w:p w:rsidR="001C5A4E" w:rsidRDefault="001C5A4E" w:rsidP="001C5A4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osoby:</w:t>
            </w:r>
          </w:p>
          <w:p w:rsidR="001C5A4E" w:rsidRDefault="001C5A4E" w:rsidP="001C5A4E">
            <w:pPr>
              <w:rPr>
                <w:bCs/>
                <w:sz w:val="18"/>
                <w:szCs w:val="18"/>
              </w:rPr>
            </w:pPr>
          </w:p>
          <w:p w:rsidR="001C5A4E" w:rsidRPr="00C350FC" w:rsidRDefault="001C5A4E" w:rsidP="001C5A4E">
            <w:pPr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Podejście procesowe w zarządzaniu przedsiębiorstwem</w:t>
            </w:r>
          </w:p>
          <w:p w:rsidR="001C5A4E" w:rsidRPr="00C350FC" w:rsidRDefault="001C5A4E" w:rsidP="001C5A4E">
            <w:pPr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Zastosowanie systemów komputerowych do wspomagania zarządzania przedsiębiorstwem (w szczególności z wykorzystaniem blockchain, AI)</w:t>
            </w:r>
          </w:p>
          <w:p w:rsidR="001C5A4E" w:rsidRPr="00C350FC" w:rsidRDefault="001C5A4E" w:rsidP="001C5A4E">
            <w:pPr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 xml:space="preserve">Modelowanie i analiza procesów biznesowych, zagadnienia </w:t>
            </w:r>
            <w:r w:rsidRPr="00C350FC">
              <w:rPr>
                <w:i/>
                <w:iCs/>
                <w:sz w:val="18"/>
                <w:szCs w:val="18"/>
              </w:rPr>
              <w:t>process discovery</w:t>
            </w:r>
            <w:r w:rsidRPr="00C350FC">
              <w:rPr>
                <w:sz w:val="18"/>
                <w:szCs w:val="18"/>
              </w:rPr>
              <w:t xml:space="preserve"> i </w:t>
            </w:r>
            <w:r w:rsidRPr="00C350FC">
              <w:rPr>
                <w:i/>
                <w:iCs/>
                <w:sz w:val="18"/>
                <w:szCs w:val="18"/>
              </w:rPr>
              <w:t>proces mining</w:t>
            </w:r>
          </w:p>
          <w:p w:rsidR="001C5A4E" w:rsidRPr="00C350FC" w:rsidRDefault="001C5A4E" w:rsidP="001C5A4E">
            <w:pPr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 xml:space="preserve">Dyfuzja innowacji </w:t>
            </w:r>
          </w:p>
          <w:p w:rsidR="001C5A4E" w:rsidRPr="00C350FC" w:rsidRDefault="001C5A4E" w:rsidP="001C5A4E">
            <w:pPr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Proces wdrażania systemów informatycznych w organizacjach i zarządzanie zmianą</w:t>
            </w:r>
          </w:p>
          <w:p w:rsidR="001C5A4E" w:rsidRPr="00C350FC" w:rsidRDefault="001C5A4E" w:rsidP="001C5A4E">
            <w:pPr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Adopcja i akceptacja nowych technologii w organizacji</w:t>
            </w:r>
          </w:p>
          <w:p w:rsidR="001C5A4E" w:rsidRPr="00C350FC" w:rsidRDefault="001C5A4E" w:rsidP="001C5A4E">
            <w:pPr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Wpływ technologii na podsystem społeczny organizacji i struktury zarządcze</w:t>
            </w:r>
          </w:p>
          <w:p w:rsidR="001C5A4E" w:rsidRPr="00C350FC" w:rsidRDefault="001C5A4E" w:rsidP="001C5A4E">
            <w:pPr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Dojrzałość cyfrowa organizacji</w:t>
            </w:r>
          </w:p>
          <w:p w:rsidR="001C5A4E" w:rsidRPr="00C350FC" w:rsidRDefault="001C5A4E" w:rsidP="001C5A4E">
            <w:pPr>
              <w:numPr>
                <w:ilvl w:val="0"/>
                <w:numId w:val="69"/>
              </w:numPr>
              <w:rPr>
                <w:sz w:val="18"/>
                <w:szCs w:val="18"/>
              </w:rPr>
            </w:pPr>
            <w:r w:rsidRPr="00C350FC">
              <w:rPr>
                <w:sz w:val="18"/>
                <w:szCs w:val="18"/>
              </w:rPr>
              <w:t>Rozwój sieci i usług sieciowych</w:t>
            </w:r>
          </w:p>
          <w:p w:rsidR="001C5A4E" w:rsidRPr="00C64A4F" w:rsidRDefault="001C5A4E" w:rsidP="001C5A4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3BA" w:rsidRPr="00C64A4F" w:rsidTr="00E37DE5">
        <w:tc>
          <w:tcPr>
            <w:tcW w:w="392" w:type="dxa"/>
          </w:tcPr>
          <w:p w:rsidR="00E40F4F" w:rsidRPr="00C64A4F" w:rsidRDefault="00E40F4F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E40F4F" w:rsidRPr="00C64A4F" w:rsidRDefault="00574E9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Grzegorz </w:t>
            </w:r>
            <w:r w:rsidR="00E40F4F" w:rsidRPr="00C64A4F">
              <w:rPr>
                <w:rFonts w:ascii="Calibri" w:hAnsi="Calibri"/>
                <w:sz w:val="18"/>
                <w:szCs w:val="18"/>
              </w:rPr>
              <w:t>Botwina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E40F4F" w:rsidRPr="00C64A4F" w:rsidRDefault="00E40F4F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E40F4F" w:rsidRPr="00C64A4F" w:rsidRDefault="00E40F4F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552454" w:rsidRPr="00C64A4F" w:rsidRDefault="00552454" w:rsidP="00552454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&gt;8</w:t>
            </w:r>
          </w:p>
          <w:p w:rsidR="00552454" w:rsidRPr="00C64A4F" w:rsidRDefault="00552454" w:rsidP="005524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Zarządzanie sportem</w:t>
            </w:r>
          </w:p>
          <w:p w:rsidR="00552454" w:rsidRPr="00C64A4F" w:rsidRDefault="00552454" w:rsidP="00552454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lastRenderedPageBreak/>
              <w:t>Program seminarium:</w:t>
            </w:r>
          </w:p>
          <w:p w:rsidR="00552454" w:rsidRPr="00C64A4F" w:rsidRDefault="00552454" w:rsidP="00552454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zasady pisania pracy licencjackiej</w:t>
            </w:r>
          </w:p>
          <w:p w:rsidR="00552454" w:rsidRPr="00C64A4F" w:rsidRDefault="00552454" w:rsidP="00552454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 xml:space="preserve">wybór tematu </w:t>
            </w:r>
          </w:p>
          <w:p w:rsidR="00552454" w:rsidRPr="00C64A4F" w:rsidRDefault="00552454" w:rsidP="00552454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warsztat badawczy – metody badawcze i ich zastosowanie</w:t>
            </w:r>
          </w:p>
          <w:p w:rsidR="00552454" w:rsidRPr="00C64A4F" w:rsidRDefault="00552454" w:rsidP="00552454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przygotowanie konspektu i prezentacja tematu</w:t>
            </w:r>
          </w:p>
          <w:p w:rsidR="00552454" w:rsidRPr="00C64A4F" w:rsidRDefault="00552454" w:rsidP="00552454">
            <w:pPr>
              <w:pStyle w:val="Akapitzlist"/>
              <w:numPr>
                <w:ilvl w:val="0"/>
                <w:numId w:val="1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 xml:space="preserve">konsultacje indywidualne </w:t>
            </w:r>
          </w:p>
          <w:p w:rsidR="00552454" w:rsidRPr="00C64A4F" w:rsidRDefault="00552454" w:rsidP="005524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Przykładowe obszary tematyczne:</w:t>
            </w:r>
          </w:p>
          <w:p w:rsidR="00552454" w:rsidRPr="00C64A4F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Zarządzanie organizacją sportową</w:t>
            </w:r>
          </w:p>
          <w:p w:rsidR="00552454" w:rsidRPr="00C64A4F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Marketing organizacji sportowych</w:t>
            </w:r>
          </w:p>
          <w:p w:rsidR="00552454" w:rsidRPr="00C64A4F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Międzynarodowe organizacje sportowe</w:t>
            </w:r>
          </w:p>
          <w:p w:rsidR="00552454" w:rsidRPr="00C64A4F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Imprezy sportowe – wielkie wydarzenia sportowe, krajowe wydarzenia sportowe, regionalne wydarzenia sportowe – zarządzanie, promocja, organizacja, procesy</w:t>
            </w:r>
          </w:p>
          <w:p w:rsidR="00552454" w:rsidRPr="00C64A4F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 xml:space="preserve"> Społeczna odpowiedzialność w sporcie</w:t>
            </w:r>
          </w:p>
          <w:p w:rsidR="00552454" w:rsidRPr="00C64A4F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Wolontariat sportowy</w:t>
            </w:r>
          </w:p>
          <w:p w:rsidR="00552454" w:rsidRPr="00C64A4F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Kluby, ligi, federacje sportowe</w:t>
            </w:r>
          </w:p>
          <w:p w:rsidR="00552454" w:rsidRPr="00C64A4F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 xml:space="preserve"> Zarządzanie projektami sportowymi</w:t>
            </w:r>
          </w:p>
          <w:p w:rsidR="00552454" w:rsidRPr="00C64A4F" w:rsidRDefault="00552454" w:rsidP="00552454">
            <w:pPr>
              <w:pStyle w:val="Akapitzlist"/>
              <w:numPr>
                <w:ilvl w:val="0"/>
                <w:numId w:val="18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Rola sportu w gospodarce</w:t>
            </w:r>
          </w:p>
          <w:p w:rsidR="00A65717" w:rsidRPr="0069045C" w:rsidRDefault="00552454" w:rsidP="005524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Turystyka sportowa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E40F4F" w:rsidRPr="00C64A4F" w:rsidRDefault="00E40F4F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55E35" w:rsidRPr="00C64A4F" w:rsidTr="00E37DE5">
        <w:tc>
          <w:tcPr>
            <w:tcW w:w="392" w:type="dxa"/>
          </w:tcPr>
          <w:p w:rsidR="00055E35" w:rsidRPr="00C64A4F" w:rsidRDefault="00055E35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55E35" w:rsidRPr="00C64A4F" w:rsidRDefault="00055E3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Leszek Borowiec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55E35" w:rsidRPr="00C64A4F" w:rsidRDefault="00055E35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55E35" w:rsidRDefault="00055E35" w:rsidP="00055E3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055E35" w:rsidRDefault="00055E35" w:rsidP="00055E35">
            <w:pPr>
              <w:rPr>
                <w:b/>
                <w:bCs/>
                <w:sz w:val="18"/>
                <w:szCs w:val="18"/>
              </w:rPr>
            </w:pPr>
            <w:r w:rsidRPr="00B41165">
              <w:rPr>
                <w:b/>
                <w:bCs/>
                <w:sz w:val="18"/>
                <w:szCs w:val="18"/>
              </w:rPr>
              <w:t>Rachunkowość i Finanse w zarządzaniu podmiotami gospodarczymi</w:t>
            </w:r>
          </w:p>
          <w:p w:rsidR="00055E35" w:rsidRDefault="00055E35" w:rsidP="00055E3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055E35" w:rsidRDefault="00055E35" w:rsidP="00055E35">
            <w:pPr>
              <w:rPr>
                <w:bCs/>
                <w:sz w:val="18"/>
                <w:szCs w:val="18"/>
              </w:rPr>
            </w:pPr>
          </w:p>
          <w:p w:rsidR="00055E35" w:rsidRPr="00B41165" w:rsidRDefault="00055E35" w:rsidP="002B1C96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41165">
              <w:rPr>
                <w:sz w:val="18"/>
                <w:szCs w:val="18"/>
              </w:rPr>
              <w:t>Rachunkowość finansowa i sprawozdawczość finansowa</w:t>
            </w:r>
          </w:p>
          <w:p w:rsidR="00055E35" w:rsidRPr="00B41165" w:rsidRDefault="00055E35" w:rsidP="002B1C96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41165">
              <w:rPr>
                <w:sz w:val="18"/>
                <w:szCs w:val="18"/>
              </w:rPr>
              <w:t>Audyt finansowy i wiarygodność informacji finansowej</w:t>
            </w:r>
          </w:p>
          <w:p w:rsidR="00055E35" w:rsidRPr="00B41165" w:rsidRDefault="00055E35" w:rsidP="002B1C96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41165">
              <w:rPr>
                <w:sz w:val="18"/>
                <w:szCs w:val="18"/>
              </w:rPr>
              <w:t>Rachunkowość zarządcza i kontroling w przedsiębiorstwie</w:t>
            </w:r>
          </w:p>
          <w:p w:rsidR="00055E35" w:rsidRPr="00B41165" w:rsidRDefault="00055E35" w:rsidP="002B1C96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41165">
              <w:rPr>
                <w:sz w:val="18"/>
                <w:szCs w:val="18"/>
              </w:rPr>
              <w:t>Analiza finansowa działalności gospodarczej</w:t>
            </w:r>
          </w:p>
          <w:p w:rsidR="00055E35" w:rsidRPr="00B41165" w:rsidRDefault="00055E35" w:rsidP="002B1C96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41165">
              <w:rPr>
                <w:sz w:val="18"/>
                <w:szCs w:val="18"/>
              </w:rPr>
              <w:t>Rachunek kosztów i zarządzanie kosztami</w:t>
            </w:r>
          </w:p>
          <w:p w:rsidR="00055E35" w:rsidRPr="00B41165" w:rsidRDefault="00055E35" w:rsidP="002B1C96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41165">
              <w:rPr>
                <w:sz w:val="18"/>
                <w:szCs w:val="18"/>
              </w:rPr>
              <w:t xml:space="preserve">Pomiar dokonań podmiotów gospodarczych i </w:t>
            </w:r>
            <w:r w:rsidRPr="00B41165">
              <w:rPr>
                <w:sz w:val="18"/>
                <w:szCs w:val="18"/>
              </w:rPr>
              <w:lastRenderedPageBreak/>
              <w:t>jednostek non-profit</w:t>
            </w:r>
          </w:p>
          <w:p w:rsidR="00055E35" w:rsidRPr="00B41165" w:rsidRDefault="00055E35" w:rsidP="002B1C96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41165">
              <w:rPr>
                <w:sz w:val="18"/>
                <w:szCs w:val="18"/>
              </w:rPr>
              <w:t>Zarządzanie finansami podmiotów sektora publicznego</w:t>
            </w:r>
          </w:p>
          <w:p w:rsidR="00055E35" w:rsidRPr="00B41165" w:rsidRDefault="00055E35" w:rsidP="002B1C96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B41165">
              <w:rPr>
                <w:sz w:val="18"/>
                <w:szCs w:val="18"/>
              </w:rPr>
              <w:t>Rachunkowość i sprawozdawczość w sektorach regulowanych</w:t>
            </w:r>
          </w:p>
          <w:p w:rsidR="00055E35" w:rsidRPr="00055E35" w:rsidRDefault="00055E35" w:rsidP="00055E35">
            <w:pPr>
              <w:rPr>
                <w:bCs/>
                <w:sz w:val="18"/>
                <w:szCs w:val="18"/>
              </w:rPr>
            </w:pPr>
          </w:p>
          <w:p w:rsidR="00055E35" w:rsidRPr="00B41165" w:rsidRDefault="00055E35" w:rsidP="00055E35">
            <w:pPr>
              <w:rPr>
                <w:sz w:val="18"/>
                <w:szCs w:val="18"/>
              </w:rPr>
            </w:pPr>
          </w:p>
          <w:p w:rsidR="00055E35" w:rsidRPr="00C64A4F" w:rsidRDefault="00055E35" w:rsidP="00055E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55E35" w:rsidRPr="00C64A4F" w:rsidRDefault="00055E35" w:rsidP="0055245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55E35" w:rsidRPr="00C64A4F" w:rsidRDefault="00055E35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FD48F8" w:rsidRPr="00C64A4F" w:rsidTr="00E37DE5">
        <w:tc>
          <w:tcPr>
            <w:tcW w:w="392" w:type="dxa"/>
          </w:tcPr>
          <w:p w:rsidR="00FD48F8" w:rsidRPr="00C64A4F" w:rsidRDefault="00FD48F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FD48F8" w:rsidRPr="00C64A4F" w:rsidRDefault="00FD48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Agnieszka Brzozowska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FD48F8" w:rsidRPr="00C64A4F" w:rsidRDefault="00FD48F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FD48F8" w:rsidRPr="00C64A4F" w:rsidRDefault="00FD48F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FD48F8" w:rsidRDefault="00FD48F8" w:rsidP="0055245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FD48F8" w:rsidRDefault="00FD48F8" w:rsidP="00552454">
            <w:pPr>
              <w:rPr>
                <w:b/>
                <w:sz w:val="18"/>
                <w:szCs w:val="18"/>
              </w:rPr>
            </w:pPr>
            <w:r w:rsidRPr="004F2E0C">
              <w:rPr>
                <w:b/>
                <w:sz w:val="18"/>
                <w:szCs w:val="18"/>
              </w:rPr>
              <w:t>Well-being w organizacji</w:t>
            </w:r>
          </w:p>
          <w:p w:rsidR="00FD48F8" w:rsidRDefault="00FD48F8" w:rsidP="00552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FD48F8" w:rsidRDefault="00FD48F8" w:rsidP="00552454">
            <w:pPr>
              <w:rPr>
                <w:sz w:val="18"/>
                <w:szCs w:val="18"/>
              </w:rPr>
            </w:pPr>
          </w:p>
          <w:p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  <w:r w:rsidRPr="004F2E0C">
              <w:rPr>
                <w:sz w:val="18"/>
                <w:szCs w:val="18"/>
              </w:rPr>
              <w:t>Zapoznanie ze strukturą pracy</w:t>
            </w:r>
          </w:p>
          <w:p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</w:p>
          <w:p w:rsidR="00FD48F8" w:rsidRPr="004F2E0C" w:rsidRDefault="00FD48F8" w:rsidP="00FD48F8">
            <w:pPr>
              <w:rPr>
                <w:sz w:val="18"/>
                <w:szCs w:val="18"/>
              </w:rPr>
            </w:pPr>
            <w:r w:rsidRPr="004F2E0C">
              <w:rPr>
                <w:sz w:val="18"/>
                <w:szCs w:val="18"/>
              </w:rPr>
              <w:tab/>
              <w:t xml:space="preserve">Przegląd literatury </w:t>
            </w:r>
          </w:p>
          <w:p w:rsidR="00FD48F8" w:rsidRPr="004F2E0C" w:rsidRDefault="00FD48F8" w:rsidP="00FD48F8">
            <w:pPr>
              <w:rPr>
                <w:sz w:val="18"/>
                <w:szCs w:val="18"/>
              </w:rPr>
            </w:pPr>
          </w:p>
          <w:p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  <w:r w:rsidRPr="004F2E0C">
              <w:rPr>
                <w:sz w:val="18"/>
                <w:szCs w:val="18"/>
              </w:rPr>
              <w:t>Omówienie tematów</w:t>
            </w:r>
          </w:p>
          <w:p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</w:p>
          <w:p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  <w:r w:rsidRPr="004F2E0C">
              <w:rPr>
                <w:sz w:val="18"/>
                <w:szCs w:val="18"/>
              </w:rPr>
              <w:t>Na seminarium zapraszam wszystkie osoby zainteresowane szeroko pojętym tematem well-beingu w pracy i metodami wspierania jego w organizacji ale także well-beingu wśród przedsiębiorców oraz założycieli start-upów.</w:t>
            </w:r>
          </w:p>
          <w:p w:rsidR="00FD48F8" w:rsidRPr="00FD48F8" w:rsidRDefault="00FD48F8" w:rsidP="0055245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FD48F8" w:rsidRDefault="00FD48F8" w:rsidP="00FD48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FD48F8" w:rsidRDefault="00FD48F8" w:rsidP="00FD48F8">
            <w:pPr>
              <w:rPr>
                <w:b/>
                <w:sz w:val="18"/>
                <w:szCs w:val="18"/>
              </w:rPr>
            </w:pPr>
            <w:r w:rsidRPr="004F2E0C">
              <w:rPr>
                <w:b/>
                <w:sz w:val="18"/>
                <w:szCs w:val="18"/>
              </w:rPr>
              <w:t>Well-being w organizacji</w:t>
            </w:r>
          </w:p>
          <w:p w:rsidR="00FD48F8" w:rsidRDefault="00FD48F8" w:rsidP="00FD48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FD48F8" w:rsidRDefault="00FD48F8" w:rsidP="00FD48F8">
            <w:pPr>
              <w:rPr>
                <w:sz w:val="18"/>
                <w:szCs w:val="18"/>
              </w:rPr>
            </w:pPr>
          </w:p>
          <w:p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  <w:r w:rsidRPr="004F2E0C">
              <w:rPr>
                <w:sz w:val="18"/>
                <w:szCs w:val="18"/>
              </w:rPr>
              <w:t>Zapoznanie ze strukturą pracy</w:t>
            </w:r>
          </w:p>
          <w:p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</w:p>
          <w:p w:rsidR="00FD48F8" w:rsidRPr="004F2E0C" w:rsidRDefault="00FD48F8" w:rsidP="00FD48F8">
            <w:pPr>
              <w:rPr>
                <w:sz w:val="18"/>
                <w:szCs w:val="18"/>
              </w:rPr>
            </w:pPr>
            <w:r w:rsidRPr="004F2E0C">
              <w:rPr>
                <w:sz w:val="18"/>
                <w:szCs w:val="18"/>
              </w:rPr>
              <w:tab/>
              <w:t xml:space="preserve">Przegląd literatury </w:t>
            </w:r>
          </w:p>
          <w:p w:rsidR="00FD48F8" w:rsidRPr="004F2E0C" w:rsidRDefault="00FD48F8" w:rsidP="00FD48F8">
            <w:pPr>
              <w:rPr>
                <w:sz w:val="18"/>
                <w:szCs w:val="18"/>
              </w:rPr>
            </w:pPr>
          </w:p>
          <w:p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  <w:r w:rsidRPr="004F2E0C">
              <w:rPr>
                <w:sz w:val="18"/>
                <w:szCs w:val="18"/>
              </w:rPr>
              <w:t>Omówienie tematów</w:t>
            </w:r>
          </w:p>
          <w:p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</w:p>
          <w:p w:rsidR="00FD48F8" w:rsidRPr="004F2E0C" w:rsidRDefault="00FD48F8" w:rsidP="00FD48F8">
            <w:pPr>
              <w:ind w:left="708"/>
              <w:rPr>
                <w:sz w:val="18"/>
                <w:szCs w:val="18"/>
              </w:rPr>
            </w:pPr>
            <w:r w:rsidRPr="004F2E0C">
              <w:rPr>
                <w:sz w:val="18"/>
                <w:szCs w:val="18"/>
              </w:rPr>
              <w:t>Na seminarium zapraszam wszystkie osoby zainteresowane szeroko pojętym tematem well-beingu w pracy i metodami wspierania jego w organizacji ale także well-beingu wśród przedsiębiorców oraz założycieli start-upów.</w:t>
            </w:r>
          </w:p>
          <w:p w:rsidR="00FD48F8" w:rsidRPr="00C64A4F" w:rsidRDefault="00FD48F8" w:rsidP="00FD48F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3BA" w:rsidRPr="00C64A4F" w:rsidTr="00E37DE5">
        <w:tc>
          <w:tcPr>
            <w:tcW w:w="392" w:type="dxa"/>
          </w:tcPr>
          <w:p w:rsidR="00A65717" w:rsidRPr="00C64A4F" w:rsidRDefault="00A65717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A65717" w:rsidRPr="00C64A4F" w:rsidRDefault="00A65717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Adam Chmielewski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E26D31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1B04C2" w:rsidRPr="00A050D4" w:rsidRDefault="001B04C2" w:rsidP="001B04C2">
            <w:pPr>
              <w:rPr>
                <w:b/>
                <w:sz w:val="18"/>
                <w:szCs w:val="18"/>
              </w:rPr>
            </w:pPr>
            <w:r w:rsidRPr="00A050D4">
              <w:rPr>
                <w:b/>
                <w:sz w:val="18"/>
                <w:szCs w:val="18"/>
              </w:rPr>
              <w:t>Rachunkowość zarządcza i zarządzanie finansami osobistymi</w:t>
            </w:r>
          </w:p>
          <w:p w:rsidR="001B04C2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1B04C2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</w:p>
          <w:p w:rsidR="001B04C2" w:rsidRPr="00C64A4F" w:rsidRDefault="001B04C2" w:rsidP="001B04C2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zakres merytoryczny prac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zasady pisania pracy magisterskiej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wybór tematu 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opracowanie szczegółowego planu pracy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dobór literatury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zbieranie danych empirycznych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dowodzenie tezy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korekta zawartości merytorycznej rozdziałów.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korekta edytorska, 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przygotowanie prac do złożenia, 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przygotowanie do obrony.</w:t>
            </w:r>
          </w:p>
          <w:p w:rsidR="001B04C2" w:rsidRPr="00C64A4F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Przykładowe tematy prac</w:t>
            </w:r>
            <w:r w:rsidRPr="00C64A4F">
              <w:rPr>
                <w:rFonts w:ascii="Calibri" w:hAnsi="Calibri"/>
                <w:sz w:val="18"/>
                <w:szCs w:val="18"/>
              </w:rPr>
              <w:t>: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Ocena możliwości zastosowania rachunku kosztów działań w firmie usługowej.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Współczesne koncepcje rachunkowości zarządczej -  możliwości aplikacji w polskich przedsiębiorstwach.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Wykorzystanie rachunku kosztów zmiennych przy podejmowaniu decyzji zarządczych.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Kalkulacja kosztów wytworzenia produktów.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Analiza rentowności wyrobów przy produkcji wieloasortymentowej.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Alokacja kosztów pośrednich i jej wpływ na wyniki kalkulacji.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Zarządzanie budżetem domowym</w:t>
            </w:r>
          </w:p>
          <w:p w:rsidR="001B04C2" w:rsidRPr="001B04C2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Oszczędzanie jako element zarządzania finansami osobistymi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1B04C2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:rsidR="001B04C2" w:rsidRPr="00A050D4" w:rsidRDefault="001B04C2" w:rsidP="001B04C2">
            <w:pPr>
              <w:rPr>
                <w:b/>
                <w:sz w:val="18"/>
                <w:szCs w:val="18"/>
              </w:rPr>
            </w:pPr>
            <w:r w:rsidRPr="00A050D4">
              <w:rPr>
                <w:b/>
                <w:sz w:val="18"/>
                <w:szCs w:val="18"/>
              </w:rPr>
              <w:t>Rachunkowość zarządcza i zarządzanie finansami osobistymi</w:t>
            </w:r>
          </w:p>
          <w:p w:rsidR="001B04C2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1B04C2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</w:p>
          <w:p w:rsidR="001B04C2" w:rsidRPr="00C64A4F" w:rsidRDefault="001B04C2" w:rsidP="001B04C2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zakres merytoryczny prac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zasady pisania pracy magisterskiej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wybór tematu 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opracowanie szczegółowego planu pracy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dobór literatury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zbieranie danych empirycznych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dowodzenie tezy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korekta zawartości merytorycznej rozdziałów.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korekta edytorska, 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 xml:space="preserve">przygotowanie prac do złożenia, 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przygotowanie do obrony.</w:t>
            </w:r>
          </w:p>
          <w:p w:rsidR="001B04C2" w:rsidRPr="00C64A4F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Przykładowe tematy prac</w:t>
            </w:r>
            <w:r w:rsidRPr="00C64A4F">
              <w:rPr>
                <w:rFonts w:ascii="Calibri" w:hAnsi="Calibri"/>
                <w:sz w:val="18"/>
                <w:szCs w:val="18"/>
              </w:rPr>
              <w:t>: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Ocena możliwości zastosowania rachunku kosztów działań w firmie usługowej.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Współczesne koncepcje rachunkowości zarządczej -  możliwości aplikacji w polskich przedsiębiorstwach.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Wykorzystanie rachunku kosztów zmiennych przy podejmowaniu decyzji zarządczych.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Kalkulacja kosztów wytworzenia produktów.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Analiza rentowności wyrobów przy produkcji wieloasortymentowej.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Alokacja kosztów pośrednich i jej wpływ na wyniki kalkulacji.</w:t>
            </w:r>
          </w:p>
          <w:p w:rsidR="001B04C2" w:rsidRPr="00C64A4F" w:rsidRDefault="001B04C2" w:rsidP="001B04C2">
            <w:pPr>
              <w:pStyle w:val="Akapitzlist"/>
              <w:numPr>
                <w:ilvl w:val="0"/>
                <w:numId w:val="25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Zarządzanie budżetem domowym</w:t>
            </w:r>
          </w:p>
          <w:p w:rsidR="00A65717" w:rsidRPr="001B04C2" w:rsidRDefault="001B04C2" w:rsidP="001B04C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Oszczędzanie jako element zarządzania finansami osobistymi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:rsidR="00A65717" w:rsidRPr="00C64A4F" w:rsidRDefault="00A65717" w:rsidP="00A6571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A65717" w:rsidRPr="00C64A4F" w:rsidRDefault="00A65717" w:rsidP="00A6571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3BA" w:rsidRPr="00C64A4F" w:rsidTr="00E37DE5">
        <w:tc>
          <w:tcPr>
            <w:tcW w:w="392" w:type="dxa"/>
          </w:tcPr>
          <w:p w:rsidR="00E40F4F" w:rsidRPr="00C64A4F" w:rsidRDefault="00E40F4F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E40F4F" w:rsidRPr="00C64A4F" w:rsidRDefault="00574E9A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Dr Patrycja </w:t>
            </w:r>
            <w:r w:rsidR="00E40F4F" w:rsidRPr="00C64A4F">
              <w:rPr>
                <w:rFonts w:ascii="Calibri" w:hAnsi="Calibri"/>
                <w:sz w:val="18"/>
                <w:szCs w:val="18"/>
              </w:rPr>
              <w:t>Chodnicka-Jaworska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BE4C60" w:rsidRDefault="000746C9" w:rsidP="000746C9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0746C9" w:rsidRDefault="000746C9" w:rsidP="000746C9">
            <w:pPr>
              <w:pStyle w:val="Bezodstpw"/>
              <w:rPr>
                <w:rFonts w:cs="Tahoma"/>
                <w:b/>
                <w:color w:val="000000"/>
                <w:sz w:val="18"/>
                <w:szCs w:val="18"/>
              </w:rPr>
            </w:pPr>
            <w:r w:rsidRPr="00CC4DAD">
              <w:rPr>
                <w:rFonts w:cs="Tahoma"/>
                <w:b/>
                <w:color w:val="000000"/>
                <w:sz w:val="18"/>
                <w:szCs w:val="18"/>
              </w:rPr>
              <w:t>Ryzyko upadłości oraz analiza wskaźnikowa kondycji firm i instytucji finansowych</w:t>
            </w:r>
          </w:p>
          <w:p w:rsidR="000746C9" w:rsidRDefault="000746C9" w:rsidP="000746C9">
            <w:pPr>
              <w:pStyle w:val="Bezodstpw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Program seminarium:</w:t>
            </w:r>
          </w:p>
          <w:p w:rsidR="000746C9" w:rsidRDefault="000746C9" w:rsidP="000746C9">
            <w:pPr>
              <w:pStyle w:val="Bezodstpw"/>
              <w:rPr>
                <w:rFonts w:cs="Tahoma"/>
                <w:color w:val="000000"/>
                <w:sz w:val="18"/>
                <w:szCs w:val="18"/>
              </w:rPr>
            </w:pP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Zarządzanie finansami oraz ryzykiem upadłości instytucji finansowych oraz firm; analiza ryzyka branży; badanie sprawozdań finansowych; badanie ryzyka upadłości firm; analiza wskaźnikowa pod względem ryzyka kredytowego oraz ryzyka upadłości; miary ESG; credit ratingi</w:t>
            </w:r>
          </w:p>
          <w:p w:rsidR="000746C9" w:rsidRPr="00CC4DAD" w:rsidRDefault="000746C9" w:rsidP="000746C9">
            <w:pPr>
              <w:pStyle w:val="NormalnyWeb"/>
              <w:spacing w:before="30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Podstawy metodologii pracy naukowej.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Charakter i cele pracy dyplomowej, jako pracy promocyjnej.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Określenie tematyki pracy.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Studiowanie literatury i jej krytyczna analiza.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Opracowanie informacji literaturowych.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lastRenderedPageBreak/>
              <w:t>• Formułowanie hipotez i problemów badawczych.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Wybór tematu pracy.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Sformułowanie tytułu pracy i jej planu.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Referowanie zaawansowania w przygotowaniu pracy dyplomowej i harmonogramu dalszej pracy.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Redagowanie i edycja prac.</w:t>
            </w:r>
          </w:p>
          <w:p w:rsidR="000746C9" w:rsidRPr="000746C9" w:rsidRDefault="000746C9" w:rsidP="000746C9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746C9" w:rsidRDefault="000746C9" w:rsidP="000746C9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:rsidR="000746C9" w:rsidRDefault="000746C9" w:rsidP="000746C9">
            <w:pPr>
              <w:pStyle w:val="Bezodstpw"/>
              <w:rPr>
                <w:rFonts w:cs="Tahoma"/>
                <w:b/>
                <w:color w:val="000000"/>
                <w:sz w:val="18"/>
                <w:szCs w:val="18"/>
              </w:rPr>
            </w:pPr>
            <w:r w:rsidRPr="00CC4DAD">
              <w:rPr>
                <w:rFonts w:cs="Tahoma"/>
                <w:b/>
                <w:color w:val="000000"/>
                <w:sz w:val="18"/>
                <w:szCs w:val="18"/>
              </w:rPr>
              <w:t>Ryzyko upadłości oraz analiza wskaźnikowa kondycji firm i instytucji finansowych</w:t>
            </w:r>
          </w:p>
          <w:p w:rsidR="000746C9" w:rsidRDefault="000746C9" w:rsidP="000746C9">
            <w:pPr>
              <w:pStyle w:val="Bezodstpw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Program seminarium:</w:t>
            </w:r>
          </w:p>
          <w:p w:rsidR="000746C9" w:rsidRDefault="000746C9" w:rsidP="000746C9">
            <w:pPr>
              <w:pStyle w:val="Bezodstpw"/>
              <w:rPr>
                <w:rFonts w:cs="Tahoma"/>
                <w:color w:val="000000"/>
                <w:sz w:val="18"/>
                <w:szCs w:val="18"/>
              </w:rPr>
            </w:pP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Zarządzanie finansami oraz ryzykiem upadłości instytucji finansowych oraz firm; analiza ryzyka branży; badanie sprawozdań finansowych; badanie ryzyka upadłości firm; analiza wskaźnikowa pod względem ryzyka kredytowego oraz ryzyka upadłości; miary ESG; credit ratingi</w:t>
            </w:r>
          </w:p>
          <w:p w:rsidR="000746C9" w:rsidRPr="00CC4DAD" w:rsidRDefault="000746C9" w:rsidP="000746C9">
            <w:pPr>
              <w:pStyle w:val="NormalnyWeb"/>
              <w:spacing w:before="30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Podstawy metodologii pracy naukowej.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Charakter i cele pracy dyplomowej, jako pracy promocyjnej.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Określenie tematyki pracy.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Studiowanie literatury i jej krytyczna analiza.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lastRenderedPageBreak/>
              <w:t>• Opracowanie informacji literaturowych.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Formułowanie hipotez i problemów badawczych.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Wybór tematu pracy.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Sformułowanie tytułu pracy i jej planu.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Referowanie zaawansowania w przygotowaniu pracy dyplomowej i harmonogramu dalszej pracy.</w:t>
            </w:r>
          </w:p>
          <w:p w:rsidR="000746C9" w:rsidRPr="00CC4DAD" w:rsidRDefault="000746C9" w:rsidP="000746C9">
            <w:pPr>
              <w:pStyle w:val="NormalnyWeb"/>
              <w:spacing w:before="0" w:beforeAutospacing="0" w:after="90" w:afterAutospacing="0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C4DAD">
              <w:rPr>
                <w:rFonts w:asciiTheme="minorHAnsi" w:hAnsiTheme="minorHAnsi" w:cs="Tahoma"/>
                <w:color w:val="000000"/>
                <w:sz w:val="18"/>
                <w:szCs w:val="18"/>
              </w:rPr>
              <w:t>• Redagowanie i edycja prac.</w:t>
            </w:r>
          </w:p>
          <w:p w:rsidR="00E40F4F" w:rsidRPr="00C64A4F" w:rsidRDefault="00E40F4F" w:rsidP="000746C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E40F4F" w:rsidRPr="00C64A4F" w:rsidRDefault="00E40F4F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E40F4F" w:rsidRPr="00C64A4F" w:rsidRDefault="00E40F4F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6D64A4" w:rsidRPr="00C64A4F" w:rsidTr="00E37DE5">
        <w:tc>
          <w:tcPr>
            <w:tcW w:w="392" w:type="dxa"/>
          </w:tcPr>
          <w:p w:rsidR="006D64A4" w:rsidRPr="00C64A4F" w:rsidRDefault="006D64A4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6D64A4" w:rsidRPr="00C64A4F" w:rsidRDefault="006D64A4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Rafał Cieślik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6D64A4" w:rsidRDefault="00A72B98" w:rsidP="00A72B98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  <w:r>
              <w:rPr>
                <w:rFonts w:ascii="Calibri" w:hAnsi="Calibri" w:cs="Times-Roman"/>
                <w:sz w:val="18"/>
                <w:szCs w:val="18"/>
              </w:rPr>
              <w:t>&gt;8</w:t>
            </w:r>
          </w:p>
          <w:p w:rsidR="00A72B98" w:rsidRDefault="00A72B98" w:rsidP="00A72B9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11658">
              <w:rPr>
                <w:b/>
                <w:sz w:val="18"/>
                <w:szCs w:val="18"/>
              </w:rPr>
              <w:t>Użyteczność decyzyjna informacji finansowej na rynku kapitałowym oraz w zarzadzaniu przedsiębiorstwem – problem wiarygodności</w:t>
            </w:r>
          </w:p>
          <w:p w:rsidR="00A72B98" w:rsidRDefault="00A72B98" w:rsidP="00A72B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A72B98" w:rsidRDefault="00A72B98" w:rsidP="00A72B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2B98" w:rsidRPr="00C64A4F" w:rsidRDefault="00A72B98" w:rsidP="002B1C96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  <w:r w:rsidRPr="00C64A4F">
              <w:rPr>
                <w:rFonts w:ascii="Calibri" w:hAnsi="Calibri" w:cs="Times-Roman"/>
                <w:sz w:val="18"/>
                <w:szCs w:val="18"/>
              </w:rPr>
              <w:t>Analiza finansowa jako podstawa oceny kondycji finansowej przedsiębiorstwa:</w:t>
            </w:r>
          </w:p>
          <w:p w:rsidR="00A72B98" w:rsidRPr="00C64A4F" w:rsidRDefault="00A72B98" w:rsidP="00A72B98">
            <w:pPr>
              <w:autoSpaceDE w:val="0"/>
              <w:autoSpaceDN w:val="0"/>
              <w:adjustRightInd w:val="0"/>
              <w:rPr>
                <w:rFonts w:ascii="Calibri" w:eastAsia="Calibri" w:hAnsi="Calibri" w:cs="Times-Roman"/>
                <w:sz w:val="18"/>
                <w:szCs w:val="18"/>
              </w:rPr>
            </w:pPr>
            <w:r w:rsidRPr="00C64A4F">
              <w:rPr>
                <w:rFonts w:ascii="Calibri" w:eastAsia="Calibri" w:hAnsi="Calibri" w:cs="Times-Roman"/>
                <w:sz w:val="18"/>
                <w:szCs w:val="18"/>
              </w:rPr>
              <w:t>a)Metody analizy finansowej (tradycyjne i nowoczesne),</w:t>
            </w:r>
          </w:p>
          <w:p w:rsidR="00A72B98" w:rsidRPr="00C64A4F" w:rsidRDefault="00A72B98" w:rsidP="00A72B98">
            <w:pPr>
              <w:autoSpaceDE w:val="0"/>
              <w:autoSpaceDN w:val="0"/>
              <w:adjustRightInd w:val="0"/>
              <w:rPr>
                <w:rFonts w:ascii="Calibri" w:eastAsia="Calibri" w:hAnsi="Calibri" w:cs="Times-Roman"/>
                <w:sz w:val="18"/>
                <w:szCs w:val="18"/>
              </w:rPr>
            </w:pPr>
            <w:r w:rsidRPr="00C64A4F">
              <w:rPr>
                <w:rFonts w:ascii="Calibri" w:eastAsia="Calibri" w:hAnsi="Calibri" w:cs="Times-Roman"/>
                <w:sz w:val="18"/>
                <w:szCs w:val="18"/>
              </w:rPr>
              <w:t>b)Źródła informacji dla analizy finansowej (jednostkowe i skonsolidowane sprawozdanie finansowe),</w:t>
            </w:r>
          </w:p>
          <w:p w:rsidR="00A72B98" w:rsidRPr="00C64A4F" w:rsidRDefault="00A72B98" w:rsidP="00A72B98">
            <w:pPr>
              <w:autoSpaceDE w:val="0"/>
              <w:autoSpaceDN w:val="0"/>
              <w:adjustRightInd w:val="0"/>
              <w:rPr>
                <w:rFonts w:ascii="Calibri" w:eastAsia="Calibri" w:hAnsi="Calibri" w:cs="Times-Roman"/>
                <w:sz w:val="18"/>
                <w:szCs w:val="18"/>
              </w:rPr>
            </w:pPr>
            <w:r w:rsidRPr="00C64A4F">
              <w:rPr>
                <w:rFonts w:ascii="Calibri" w:eastAsia="Calibri" w:hAnsi="Calibri" w:cs="Times-Roman"/>
                <w:sz w:val="18"/>
                <w:szCs w:val="18"/>
              </w:rPr>
              <w:t>c)Wartość poznawcza sprawozdań finansowych według krajowych i międzynarodowych standardów rachunkowości.</w:t>
            </w:r>
          </w:p>
          <w:p w:rsidR="00A72B98" w:rsidRPr="00C64A4F" w:rsidRDefault="00A72B98" w:rsidP="002B1C96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  <w:r w:rsidRPr="00C64A4F">
              <w:rPr>
                <w:rFonts w:ascii="Calibri" w:hAnsi="Calibri" w:cs="Times-Roman"/>
                <w:sz w:val="18"/>
                <w:szCs w:val="18"/>
              </w:rPr>
              <w:t>Słabości tradycyjnych metod oceny kondycji finansowej jednostek gospodarczych:</w:t>
            </w:r>
          </w:p>
          <w:p w:rsidR="00A72B98" w:rsidRPr="00C64A4F" w:rsidRDefault="00A72B98" w:rsidP="00A72B98">
            <w:pPr>
              <w:autoSpaceDE w:val="0"/>
              <w:autoSpaceDN w:val="0"/>
              <w:adjustRightInd w:val="0"/>
              <w:rPr>
                <w:rFonts w:ascii="Calibri" w:eastAsia="Calibri" w:hAnsi="Calibri" w:cs="Times-Roman"/>
                <w:sz w:val="18"/>
                <w:szCs w:val="18"/>
              </w:rPr>
            </w:pPr>
            <w:r w:rsidRPr="00C64A4F">
              <w:rPr>
                <w:rFonts w:ascii="Calibri" w:eastAsia="Calibri" w:hAnsi="Calibri" w:cs="Times-Roman"/>
                <w:sz w:val="18"/>
                <w:szCs w:val="18"/>
              </w:rPr>
              <w:t>a)problem wiarygodności informacji finansowej (kreatywna rachunkowość i inżynieria finansowa),</w:t>
            </w:r>
          </w:p>
          <w:p w:rsidR="00A72B98" w:rsidRPr="00C64A4F" w:rsidRDefault="00A72B98" w:rsidP="00A72B98">
            <w:pPr>
              <w:autoSpaceDE w:val="0"/>
              <w:autoSpaceDN w:val="0"/>
              <w:adjustRightInd w:val="0"/>
              <w:rPr>
                <w:rFonts w:ascii="Calibri" w:eastAsia="Calibri" w:hAnsi="Calibri" w:cs="Times-Roman"/>
                <w:sz w:val="18"/>
                <w:szCs w:val="18"/>
              </w:rPr>
            </w:pPr>
            <w:r w:rsidRPr="00C64A4F">
              <w:rPr>
                <w:rFonts w:ascii="Calibri" w:eastAsia="Calibri" w:hAnsi="Calibri" w:cs="Times-Roman"/>
                <w:sz w:val="18"/>
                <w:szCs w:val="18"/>
              </w:rPr>
              <w:t>b)szczególne formy manipulowania zyskiem – analiza przypadków,</w:t>
            </w:r>
          </w:p>
          <w:p w:rsidR="00A72B98" w:rsidRPr="00C64A4F" w:rsidRDefault="00A72B98" w:rsidP="00A72B98">
            <w:pPr>
              <w:autoSpaceDE w:val="0"/>
              <w:autoSpaceDN w:val="0"/>
              <w:adjustRightInd w:val="0"/>
              <w:rPr>
                <w:rFonts w:ascii="Calibri" w:eastAsia="Calibri" w:hAnsi="Calibri" w:cs="Times-Roman"/>
                <w:sz w:val="18"/>
                <w:szCs w:val="18"/>
              </w:rPr>
            </w:pPr>
            <w:r w:rsidRPr="00C64A4F">
              <w:rPr>
                <w:rFonts w:ascii="Calibri" w:eastAsia="Calibri" w:hAnsi="Calibri" w:cs="Times-Roman"/>
                <w:sz w:val="18"/>
                <w:szCs w:val="18"/>
              </w:rPr>
              <w:t>c)metody detekcji fałszowania sprawozdań finansowych.</w:t>
            </w:r>
          </w:p>
          <w:p w:rsidR="00A72B98" w:rsidRPr="00C64A4F" w:rsidRDefault="00A72B98" w:rsidP="002B1C96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  <w:r w:rsidRPr="00C64A4F">
              <w:rPr>
                <w:rFonts w:ascii="Calibri" w:hAnsi="Calibri" w:cs="Times-Roman"/>
                <w:sz w:val="18"/>
                <w:szCs w:val="18"/>
              </w:rPr>
              <w:t>Przydatność decyzyjna kategorii zysku księgowego w warunkach polskiego rynku kapitałowego.</w:t>
            </w:r>
          </w:p>
          <w:p w:rsidR="00A72B98" w:rsidRPr="00C64A4F" w:rsidRDefault="00A72B98" w:rsidP="002B1C96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  <w:r w:rsidRPr="00C64A4F">
              <w:rPr>
                <w:rFonts w:ascii="Calibri" w:hAnsi="Calibri" w:cs="Times-Roman"/>
                <w:sz w:val="18"/>
                <w:szCs w:val="18"/>
              </w:rPr>
              <w:t xml:space="preserve">Zysk netto a nadwyżka środków pieniężnych netto – analiza porównawcza przydatności </w:t>
            </w:r>
            <w:r w:rsidRPr="00C64A4F">
              <w:rPr>
                <w:rFonts w:ascii="Calibri" w:hAnsi="Calibri" w:cs="Times-Roman"/>
                <w:sz w:val="18"/>
                <w:szCs w:val="18"/>
              </w:rPr>
              <w:lastRenderedPageBreak/>
              <w:t>decyzyjnej w warunkach polskich.</w:t>
            </w:r>
          </w:p>
          <w:p w:rsidR="00A72B98" w:rsidRPr="00C64A4F" w:rsidRDefault="00A72B98" w:rsidP="002B1C96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  <w:r w:rsidRPr="00C64A4F">
              <w:rPr>
                <w:rFonts w:ascii="Calibri" w:hAnsi="Calibri" w:cs="Times-Roman"/>
                <w:sz w:val="18"/>
                <w:szCs w:val="18"/>
              </w:rPr>
              <w:t>Modele wyceny akcji – analiza porównawcza w warunkach polskich.</w:t>
            </w:r>
          </w:p>
          <w:p w:rsidR="00A72B98" w:rsidRPr="00C64A4F" w:rsidRDefault="00A72B98" w:rsidP="002B1C96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  <w:r w:rsidRPr="00C64A4F">
              <w:rPr>
                <w:rFonts w:ascii="Calibri" w:hAnsi="Calibri" w:cs="Times-Roman"/>
                <w:sz w:val="18"/>
                <w:szCs w:val="18"/>
              </w:rPr>
              <w:t>Przydatność analizy fundamentalnej dla procesu decyzyjnego w warunkach polskiego rynku kapitałowego.</w:t>
            </w:r>
          </w:p>
          <w:p w:rsidR="00A72B98" w:rsidRPr="00C64A4F" w:rsidRDefault="00A72B98" w:rsidP="002B1C96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  <w:r w:rsidRPr="00C64A4F">
              <w:rPr>
                <w:rFonts w:ascii="Calibri" w:hAnsi="Calibri" w:cs="Times-Roman"/>
                <w:sz w:val="18"/>
                <w:szCs w:val="18"/>
              </w:rPr>
              <w:t>Wykorzystanie metod przewidywania upadłości przedsiębiorstw w procesie decyzyjnym.</w:t>
            </w:r>
          </w:p>
          <w:p w:rsidR="00A72B98" w:rsidRPr="00A72B98" w:rsidRDefault="00A72B98" w:rsidP="00A72B98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  <w:r w:rsidRPr="00C64A4F">
              <w:rPr>
                <w:rFonts w:ascii="Calibri" w:hAnsi="Calibri" w:cs="Times-Roman"/>
                <w:sz w:val="18"/>
                <w:szCs w:val="18"/>
              </w:rPr>
              <w:t>Optymalizacja a oszustwa podatkowe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6D64A4" w:rsidRPr="00C64A4F" w:rsidRDefault="006D64A4" w:rsidP="00CD77D5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6D64A4" w:rsidRPr="00C64A4F" w:rsidRDefault="006D64A4" w:rsidP="00F46C3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6D64A4" w:rsidRPr="00C64A4F" w:rsidRDefault="006D64A4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BB53BA" w:rsidRPr="00C64A4F" w:rsidTr="00E37DE5">
        <w:tc>
          <w:tcPr>
            <w:tcW w:w="392" w:type="dxa"/>
          </w:tcPr>
          <w:p w:rsidR="000163AD" w:rsidRPr="00C64A4F" w:rsidRDefault="000163AD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63AD" w:rsidRPr="00C64A4F" w:rsidRDefault="000163AD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Tomasz Eisenbardt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163AD" w:rsidRPr="00C64A4F" w:rsidRDefault="000163AD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63AD" w:rsidRPr="00C64A4F" w:rsidRDefault="000163AD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1C655C" w:rsidRDefault="00CC6755" w:rsidP="00CC67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CC6755" w:rsidRDefault="00CC6755" w:rsidP="00CC6755">
            <w:pPr>
              <w:rPr>
                <w:b/>
                <w:sz w:val="18"/>
                <w:szCs w:val="18"/>
              </w:rPr>
            </w:pPr>
            <w:r w:rsidRPr="00CC6755">
              <w:rPr>
                <w:b/>
                <w:sz w:val="18"/>
                <w:szCs w:val="18"/>
              </w:rPr>
              <w:t>Technologie informacyjne w biznesie i zarządzaniu</w:t>
            </w:r>
          </w:p>
          <w:p w:rsidR="00CC6755" w:rsidRDefault="00CC6755" w:rsidP="00CC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CC6755" w:rsidRDefault="00CC6755" w:rsidP="00CC6755">
            <w:pPr>
              <w:rPr>
                <w:sz w:val="18"/>
                <w:szCs w:val="18"/>
              </w:rPr>
            </w:pPr>
          </w:p>
          <w:p w:rsidR="00CC6755" w:rsidRPr="00F44F41" w:rsidRDefault="00CC6755" w:rsidP="00CC675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F44F41">
              <w:rPr>
                <w:sz w:val="18"/>
                <w:szCs w:val="18"/>
              </w:rPr>
              <w:t>Przegląd współczesnych problemów prowadzenia biznesu i zarządzania w kontekście zastosowania ICT (analityka biznesowa – BI, technologia blockchain, wirtualne środowiska nauczania – VLE, zastosowania AI w systemach informacyjnych zarządzania i inne)</w:t>
            </w:r>
          </w:p>
          <w:p w:rsidR="00CC6755" w:rsidRPr="00F44F41" w:rsidRDefault="00CC6755" w:rsidP="00CC675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F44F41">
              <w:rPr>
                <w:sz w:val="18"/>
                <w:szCs w:val="18"/>
              </w:rPr>
              <w:t>Praca dyplomowa – ogólne wskazówki metodologiczne</w:t>
            </w:r>
          </w:p>
          <w:p w:rsidR="00CC6755" w:rsidRPr="00F44F41" w:rsidRDefault="00CC6755" w:rsidP="00CC675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F44F41">
              <w:rPr>
                <w:sz w:val="18"/>
                <w:szCs w:val="18"/>
              </w:rPr>
              <w:t>Struktura pracy dyplomowej</w:t>
            </w:r>
          </w:p>
          <w:p w:rsidR="00CC6755" w:rsidRPr="00F44F41" w:rsidRDefault="00CC6755" w:rsidP="00CC675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F44F41">
              <w:rPr>
                <w:sz w:val="18"/>
                <w:szCs w:val="18"/>
              </w:rPr>
              <w:t>Metody i techniki pisania pracy dyplomowej</w:t>
            </w:r>
          </w:p>
          <w:p w:rsidR="00CC6755" w:rsidRPr="00F44F41" w:rsidRDefault="00CC6755" w:rsidP="00CC675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F44F41">
              <w:rPr>
                <w:sz w:val="18"/>
                <w:szCs w:val="18"/>
              </w:rPr>
              <w:t>Narzędzia wspierające pisanie pracy dyplomowej</w:t>
            </w:r>
            <w:r w:rsidRPr="00F44F41">
              <w:rPr>
                <w:sz w:val="18"/>
                <w:szCs w:val="18"/>
              </w:rPr>
              <w:tab/>
            </w:r>
          </w:p>
          <w:p w:rsidR="00CC6755" w:rsidRPr="00F44F41" w:rsidRDefault="00CC6755" w:rsidP="00CC6755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F44F41">
              <w:rPr>
                <w:sz w:val="18"/>
                <w:szCs w:val="18"/>
              </w:rPr>
              <w:t>Bibliografia  i przypisy w pracy dyplomowej</w:t>
            </w:r>
          </w:p>
          <w:p w:rsidR="00CC6755" w:rsidRPr="00CC6755" w:rsidRDefault="00CC6755" w:rsidP="00CC675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63AD" w:rsidRPr="00C64A4F" w:rsidRDefault="000163AD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45F4C" w:rsidRPr="00C64A4F" w:rsidTr="00E37DE5">
        <w:tc>
          <w:tcPr>
            <w:tcW w:w="392" w:type="dxa"/>
          </w:tcPr>
          <w:p w:rsidR="00545F4C" w:rsidRPr="00C64A4F" w:rsidRDefault="00545F4C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545F4C" w:rsidRPr="00C64A4F" w:rsidRDefault="00545F4C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Alicja Fandrejewska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CA7FB5" w:rsidRPr="00C64A4F" w:rsidRDefault="00CA7FB5" w:rsidP="0069045C">
            <w:pPr>
              <w:pStyle w:val="Akapitzlist"/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545F4C" w:rsidRPr="00C64A4F" w:rsidRDefault="00545F4C" w:rsidP="0069045C">
            <w:pPr>
              <w:pStyle w:val="Akapitzlist"/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B871E8" w:rsidRDefault="00547368" w:rsidP="005473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547368" w:rsidRPr="007D32F9" w:rsidRDefault="00547368" w:rsidP="00547368">
            <w:pPr>
              <w:rPr>
                <w:b/>
                <w:bCs/>
                <w:iCs/>
                <w:sz w:val="18"/>
                <w:szCs w:val="18"/>
              </w:rPr>
            </w:pPr>
            <w:r w:rsidRPr="007D32F9">
              <w:rPr>
                <w:b/>
                <w:bCs/>
                <w:iCs/>
                <w:sz w:val="18"/>
                <w:szCs w:val="18"/>
              </w:rPr>
              <w:t xml:space="preserve">Społeczne i kulturowe konsekwencje zastosowania nowoczesnych </w:t>
            </w:r>
          </w:p>
          <w:p w:rsidR="00547368" w:rsidRDefault="00547368" w:rsidP="00547368">
            <w:pPr>
              <w:rPr>
                <w:b/>
                <w:bCs/>
                <w:iCs/>
                <w:sz w:val="18"/>
                <w:szCs w:val="18"/>
              </w:rPr>
            </w:pPr>
            <w:r w:rsidRPr="007D32F9">
              <w:rPr>
                <w:b/>
                <w:bCs/>
                <w:iCs/>
                <w:sz w:val="18"/>
                <w:szCs w:val="18"/>
              </w:rPr>
              <w:t>technologii informatycznych</w:t>
            </w:r>
          </w:p>
          <w:p w:rsidR="00547368" w:rsidRDefault="00547368" w:rsidP="00547368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Program seminarium:</w:t>
            </w:r>
          </w:p>
          <w:p w:rsidR="00547368" w:rsidRDefault="00547368" w:rsidP="00547368">
            <w:pPr>
              <w:rPr>
                <w:bCs/>
                <w:iCs/>
                <w:sz w:val="18"/>
                <w:szCs w:val="18"/>
              </w:rPr>
            </w:pPr>
          </w:p>
          <w:p w:rsidR="00547368" w:rsidRPr="007D32F9" w:rsidRDefault="00547368" w:rsidP="002B1C96">
            <w:pPr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Wirtualne środowisko pracy. Praca zdalna i hybrydowa oraz jej realne konsekwencje dla jakości i efektywności.</w:t>
            </w:r>
          </w:p>
          <w:p w:rsidR="00547368" w:rsidRPr="007D32F9" w:rsidRDefault="00547368" w:rsidP="002B1C96">
            <w:pPr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Cyfrowa edukacja z </w:t>
            </w:r>
            <w:r w:rsidRPr="007D32F9">
              <w:rPr>
                <w:sz w:val="18"/>
                <w:szCs w:val="18"/>
              </w:rPr>
              <w:lastRenderedPageBreak/>
              <w:t xml:space="preserve">wykorzystaniem nowych technologii. Nauka zdalna i </w:t>
            </w:r>
          </w:p>
          <w:p w:rsidR="00547368" w:rsidRPr="007D32F9" w:rsidRDefault="00547368" w:rsidP="00547368">
            <w:pPr>
              <w:ind w:left="72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hybrydowa – uwarunkowania i zagrożenia.</w:t>
            </w:r>
          </w:p>
          <w:p w:rsidR="00547368" w:rsidRPr="007D32F9" w:rsidRDefault="00547368" w:rsidP="002B1C96">
            <w:pPr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Rozwój umiejętności interpersonalnych, komunikacja, współpraca i budowanie zespołu w wirtualnej organizacji.</w:t>
            </w:r>
          </w:p>
          <w:p w:rsidR="00547368" w:rsidRPr="007D32F9" w:rsidRDefault="00547368" w:rsidP="002B1C96">
            <w:pPr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Zarządzanie danymi, informacją i wiedzą. Kultura narodowa i korporacyjna wspierająca zarządzanie wiedzą w organizacjach.</w:t>
            </w:r>
          </w:p>
          <w:p w:rsidR="00547368" w:rsidRPr="007D32F9" w:rsidRDefault="00547368" w:rsidP="002B1C96">
            <w:pPr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Kultura organizacyjna sprzyjająca nowoczesnym rozwiązaniom. Czynniki sukcesu i ryzyko we wdrażaniu nowoczesnych technologii w organizacji.</w:t>
            </w:r>
          </w:p>
          <w:p w:rsidR="00547368" w:rsidRPr="007D32F9" w:rsidRDefault="00547368" w:rsidP="002B1C96">
            <w:pPr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eCommerce i eBanking jako innowacje społeczne.</w:t>
            </w:r>
          </w:p>
          <w:p w:rsidR="00547368" w:rsidRPr="007D32F9" w:rsidRDefault="00547368" w:rsidP="002B1C96">
            <w:pPr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Aspekty społeczne i kulturowe wdrażania Technologii NextTech i Marketingu 5.0.</w:t>
            </w:r>
          </w:p>
          <w:p w:rsidR="00547368" w:rsidRPr="007D32F9" w:rsidRDefault="00547368" w:rsidP="002B1C96">
            <w:pPr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Globalizacja a trendy konsumenckie. Konwergencja czy dywergencja zachowań </w:t>
            </w:r>
          </w:p>
          <w:p w:rsidR="00547368" w:rsidRPr="007D32F9" w:rsidRDefault="00547368" w:rsidP="00547368">
            <w:pPr>
              <w:ind w:firstLine="36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    konsumenckich?</w:t>
            </w:r>
          </w:p>
          <w:p w:rsidR="00547368" w:rsidRPr="007D32F9" w:rsidRDefault="00547368" w:rsidP="002B1C96">
            <w:pPr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Trendy cyfrowe podczas pandemii COVID-19 - chwilowa konieczność czy nowa </w:t>
            </w:r>
          </w:p>
          <w:p w:rsidR="00547368" w:rsidRPr="007D32F9" w:rsidRDefault="00547368" w:rsidP="00547368">
            <w:pPr>
              <w:ind w:firstLine="36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     rzeczywistość?</w:t>
            </w:r>
          </w:p>
          <w:p w:rsidR="00547368" w:rsidRPr="007D32F9" w:rsidRDefault="00547368" w:rsidP="002B1C96">
            <w:pPr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Wsparcie IT dla różnych sektorów. Inwestycje w nowoczesne rozwiązania ICT</w:t>
            </w:r>
          </w:p>
          <w:p w:rsidR="00547368" w:rsidRPr="007D32F9" w:rsidRDefault="00547368" w:rsidP="00547368">
            <w:pPr>
              <w:ind w:left="72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metodą przeciwdziałania kolejnym kryzysom?</w:t>
            </w:r>
          </w:p>
          <w:p w:rsidR="00547368" w:rsidRPr="007D32F9" w:rsidRDefault="00547368" w:rsidP="002B1C96">
            <w:pPr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Internet Rzeczy i Wszechrzeczy. Nowe szanse i zagrożenia</w:t>
            </w:r>
          </w:p>
          <w:p w:rsidR="00547368" w:rsidRPr="007D32F9" w:rsidRDefault="00547368" w:rsidP="002B1C96">
            <w:pPr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Rozwiązania oparte na AI, big data, NLP, etc. Społeczne aspekty wdrażania i wykorzystania nowoczesnych technologii.</w:t>
            </w:r>
          </w:p>
          <w:p w:rsidR="00547368" w:rsidRPr="007D32F9" w:rsidRDefault="00547368" w:rsidP="002B1C96">
            <w:pPr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Ochrona danych osobowych, świadomość i odpowiedzialność. Regulacje </w:t>
            </w:r>
          </w:p>
          <w:p w:rsidR="00547368" w:rsidRPr="007D32F9" w:rsidRDefault="00547368" w:rsidP="00547368">
            <w:pPr>
              <w:ind w:firstLine="36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     wewnętrzne i dobre praktyki w </w:t>
            </w:r>
            <w:r w:rsidRPr="007D32F9">
              <w:rPr>
                <w:sz w:val="18"/>
                <w:szCs w:val="18"/>
              </w:rPr>
              <w:lastRenderedPageBreak/>
              <w:t>organizacjach.</w:t>
            </w:r>
          </w:p>
          <w:p w:rsidR="00547368" w:rsidRPr="007D32F9" w:rsidRDefault="00547368" w:rsidP="002B1C96">
            <w:pPr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Hiperłączność jako zagrożenie dla bezpieczeństwa cybernetycznego. Znaczenie czynnika ludzkiego w kontekście bezpieczeństwa cybernetycznego.</w:t>
            </w:r>
          </w:p>
          <w:p w:rsidR="00547368" w:rsidRPr="00547368" w:rsidRDefault="00547368" w:rsidP="00547368">
            <w:pPr>
              <w:rPr>
                <w:sz w:val="18"/>
                <w:szCs w:val="18"/>
              </w:rPr>
            </w:pPr>
          </w:p>
          <w:p w:rsidR="00547368" w:rsidRPr="00547368" w:rsidRDefault="00547368" w:rsidP="005473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547368" w:rsidRDefault="00547368" w:rsidP="005473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:rsidR="00547368" w:rsidRPr="007D32F9" w:rsidRDefault="00547368" w:rsidP="00547368">
            <w:pPr>
              <w:rPr>
                <w:b/>
                <w:bCs/>
                <w:iCs/>
                <w:sz w:val="18"/>
                <w:szCs w:val="18"/>
              </w:rPr>
            </w:pPr>
            <w:r w:rsidRPr="007D32F9">
              <w:rPr>
                <w:b/>
                <w:bCs/>
                <w:iCs/>
                <w:sz w:val="18"/>
                <w:szCs w:val="18"/>
              </w:rPr>
              <w:t xml:space="preserve">Społeczne i kulturowe konsekwencje zastosowania nowoczesnych </w:t>
            </w:r>
          </w:p>
          <w:p w:rsidR="00547368" w:rsidRDefault="00547368" w:rsidP="00547368">
            <w:pPr>
              <w:rPr>
                <w:b/>
                <w:bCs/>
                <w:iCs/>
                <w:sz w:val="18"/>
                <w:szCs w:val="18"/>
              </w:rPr>
            </w:pPr>
            <w:r w:rsidRPr="007D32F9">
              <w:rPr>
                <w:b/>
                <w:bCs/>
                <w:iCs/>
                <w:sz w:val="18"/>
                <w:szCs w:val="18"/>
              </w:rPr>
              <w:t>technologii informatycznych</w:t>
            </w:r>
          </w:p>
          <w:p w:rsidR="00547368" w:rsidRDefault="00547368" w:rsidP="00547368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Program seminarium:</w:t>
            </w:r>
          </w:p>
          <w:p w:rsidR="00547368" w:rsidRDefault="00547368" w:rsidP="00547368">
            <w:pPr>
              <w:rPr>
                <w:bCs/>
                <w:iCs/>
                <w:sz w:val="18"/>
                <w:szCs w:val="18"/>
              </w:rPr>
            </w:pPr>
          </w:p>
          <w:p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Wirtualne środowisko pracy. Praca zdalna i hybrydowa oraz jej realne konsekwencje dla jakości i efektywności.</w:t>
            </w:r>
          </w:p>
          <w:p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Cyfrowa edukacja z </w:t>
            </w:r>
            <w:r w:rsidRPr="007D32F9">
              <w:rPr>
                <w:sz w:val="18"/>
                <w:szCs w:val="18"/>
              </w:rPr>
              <w:lastRenderedPageBreak/>
              <w:t xml:space="preserve">wykorzystaniem nowych technologii. Nauka zdalna i </w:t>
            </w:r>
          </w:p>
          <w:p w:rsidR="00547368" w:rsidRPr="007D32F9" w:rsidRDefault="00547368" w:rsidP="00547368">
            <w:pPr>
              <w:ind w:left="72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hybrydowa – uwarunkowania i zagrożenia.</w:t>
            </w:r>
          </w:p>
          <w:p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Rozwój umiejętności interpersonalnych, komunikacja, współpraca i budowanie zespołu w wirtualnej organizacji.</w:t>
            </w:r>
          </w:p>
          <w:p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Zarządzanie danymi, informacją i wiedzą. Kultura narodowa i korporacyjna wspierająca zarządzanie wiedzą w organizacjach.</w:t>
            </w:r>
          </w:p>
          <w:p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Kultura organizacyjna sprzyjająca nowoczesnym rozwiązaniom. Czynniki sukcesu i ryzyko we wdrażaniu nowoczesnych technologii w organizacji.</w:t>
            </w:r>
          </w:p>
          <w:p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eCommerce i eBanking jako innowacje społeczne.</w:t>
            </w:r>
          </w:p>
          <w:p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Aspekty społeczne i kulturowe wdrażania Technologii NextTech i Marketingu 5.0.</w:t>
            </w:r>
          </w:p>
          <w:p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Globalizacja a trendy konsumenckie. Konwergencja czy dywergencja zachowań </w:t>
            </w:r>
          </w:p>
          <w:p w:rsidR="00547368" w:rsidRPr="007D32F9" w:rsidRDefault="00547368" w:rsidP="00547368">
            <w:pPr>
              <w:ind w:firstLine="36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    konsumenckich?</w:t>
            </w:r>
          </w:p>
          <w:p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Trendy cyfrowe podczas pandemii COVID-19 - chwilowa konieczność czy nowa </w:t>
            </w:r>
          </w:p>
          <w:p w:rsidR="00547368" w:rsidRPr="007D32F9" w:rsidRDefault="00547368" w:rsidP="00547368">
            <w:pPr>
              <w:ind w:firstLine="36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     rzeczywistość?</w:t>
            </w:r>
          </w:p>
          <w:p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Wsparcie IT dla różnych sektorów. Inwestycje w nowoczesne rozwiązania ICT</w:t>
            </w:r>
          </w:p>
          <w:p w:rsidR="00547368" w:rsidRPr="007D32F9" w:rsidRDefault="00547368" w:rsidP="00547368">
            <w:pPr>
              <w:ind w:left="72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metodą przeciwdziałania kolejnym kryzysom?</w:t>
            </w:r>
          </w:p>
          <w:p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Internet Rzeczy i Wszechrzeczy. Nowe szanse i zagrożenia</w:t>
            </w:r>
          </w:p>
          <w:p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Rozwiązania oparte na AI, big data, NLP, etc. Społeczne aspekty wdrażania i wykorzystania nowoczesnych technologii.</w:t>
            </w:r>
          </w:p>
          <w:p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Ochrona danych osobowych, świadomość i </w:t>
            </w:r>
            <w:r w:rsidRPr="007D32F9">
              <w:rPr>
                <w:sz w:val="18"/>
                <w:szCs w:val="18"/>
              </w:rPr>
              <w:lastRenderedPageBreak/>
              <w:t xml:space="preserve">odpowiedzialność. Regulacje </w:t>
            </w:r>
          </w:p>
          <w:p w:rsidR="00547368" w:rsidRPr="007D32F9" w:rsidRDefault="00547368" w:rsidP="00547368">
            <w:pPr>
              <w:ind w:firstLine="360"/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 xml:space="preserve">      wewnętrzne i dobre praktyki w organizacjach.</w:t>
            </w:r>
          </w:p>
          <w:p w:rsidR="00547368" w:rsidRPr="007D32F9" w:rsidRDefault="00547368" w:rsidP="002B1C96">
            <w:pPr>
              <w:numPr>
                <w:ilvl w:val="0"/>
                <w:numId w:val="53"/>
              </w:numPr>
              <w:rPr>
                <w:sz w:val="18"/>
                <w:szCs w:val="18"/>
              </w:rPr>
            </w:pPr>
            <w:r w:rsidRPr="007D32F9">
              <w:rPr>
                <w:sz w:val="18"/>
                <w:szCs w:val="18"/>
              </w:rPr>
              <w:t>Hiperłączność jako zagrożenie dla bezpieczeństwa cybernetycznego. Znaczenie czynnika ludzkiego w kontekście bezpieczeństwa cybernetycznego.</w:t>
            </w:r>
          </w:p>
          <w:p w:rsidR="00545F4C" w:rsidRPr="00547368" w:rsidRDefault="00545F4C" w:rsidP="0054736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604B0" w:rsidRPr="00C64A4F" w:rsidTr="00E37DE5">
        <w:tc>
          <w:tcPr>
            <w:tcW w:w="392" w:type="dxa"/>
          </w:tcPr>
          <w:p w:rsidR="00B604B0" w:rsidRPr="00C64A4F" w:rsidRDefault="00B604B0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B604B0" w:rsidRPr="00C64A4F" w:rsidRDefault="00B604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Maciej Gajewski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B604B0" w:rsidRDefault="00B604B0" w:rsidP="00B604B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:rsidR="00B604B0" w:rsidRDefault="00B604B0" w:rsidP="00B604B0">
            <w:pPr>
              <w:rPr>
                <w:b/>
                <w:sz w:val="18"/>
                <w:szCs w:val="18"/>
              </w:rPr>
            </w:pPr>
            <w:r w:rsidRPr="00C056C6">
              <w:rPr>
                <w:b/>
                <w:sz w:val="18"/>
                <w:szCs w:val="18"/>
              </w:rPr>
              <w:t>Instrumenty i mechanizmy finansowania działalności gospodarczej</w:t>
            </w:r>
          </w:p>
          <w:p w:rsidR="00B604B0" w:rsidRDefault="00B604B0" w:rsidP="00B60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B604B0" w:rsidRDefault="00B604B0" w:rsidP="00B604B0">
            <w:pPr>
              <w:rPr>
                <w:sz w:val="18"/>
                <w:szCs w:val="18"/>
              </w:rPr>
            </w:pPr>
          </w:p>
          <w:p w:rsidR="00B604B0" w:rsidRPr="00C056C6" w:rsidRDefault="00B604B0" w:rsidP="00B604B0">
            <w:pPr>
              <w:spacing w:before="120" w:after="60"/>
              <w:ind w:left="699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 xml:space="preserve">Źródła i mechanizmy finansowania dłużnego (standardowe): kredyt, leasing, faktoring, emisja obligacji, inne. </w:t>
            </w:r>
          </w:p>
          <w:p w:rsidR="00B604B0" w:rsidRPr="00C056C6" w:rsidRDefault="00B604B0" w:rsidP="00B604B0">
            <w:pPr>
              <w:spacing w:before="120" w:after="60"/>
              <w:ind w:left="699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Źródła i mechanizmy finansowania dłużnego (niekonwencjonalne): pozabankowe pożyczki i mikropożyczki, poręczenia i programy gwarancyjne.</w:t>
            </w:r>
          </w:p>
          <w:p w:rsidR="00B604B0" w:rsidRPr="00C056C6" w:rsidRDefault="00B604B0" w:rsidP="00B604B0">
            <w:pPr>
              <w:spacing w:before="120" w:after="60"/>
              <w:ind w:left="699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Źródła i mechanizmy finansowania kapitałowego (equity): fundusze kapitału zalążkowego (finansowanie start-upów), fundusze venture capital, aniołowie biznesu.</w:t>
            </w:r>
          </w:p>
          <w:p w:rsidR="00B604B0" w:rsidRPr="00C056C6" w:rsidRDefault="00B604B0" w:rsidP="00B604B0">
            <w:pPr>
              <w:spacing w:before="120" w:after="60"/>
              <w:ind w:left="698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Źródła i mechanizmy finansowania bezzwrotnego (programy dotacyjne) - środki na działalność gospodarczą w ramach programów unijnych (w perspektywach: 2014-2020, 2021-2027), w tym finansowanie za pomocą instrumentów zwrotnych.</w:t>
            </w:r>
          </w:p>
          <w:p w:rsidR="00B604B0" w:rsidRPr="00C056C6" w:rsidRDefault="00B604B0" w:rsidP="00B604B0">
            <w:pPr>
              <w:spacing w:before="120" w:after="60"/>
              <w:ind w:left="698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Nowe trendy w finansowaniu działalności gospodarczej - finansowanie społecznościowe, finansowanie mieszane (instrumenty finansowe z umorzeniami i dotacjami).</w:t>
            </w:r>
          </w:p>
          <w:p w:rsidR="00B604B0" w:rsidRPr="00C056C6" w:rsidRDefault="00B604B0" w:rsidP="00B604B0">
            <w:pPr>
              <w:spacing w:before="120" w:after="60"/>
              <w:ind w:left="698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lastRenderedPageBreak/>
              <w:t>Struktury i mechanizmy pozyskiwania finansowania (rynek giełdowy New Connect, GPW, obrót publiczny / prywatny, fundusze funduszy, regionalne fundusze rozwoju).</w:t>
            </w:r>
          </w:p>
          <w:p w:rsidR="00B604B0" w:rsidRPr="00B604B0" w:rsidRDefault="00B604B0" w:rsidP="00B604B0">
            <w:pPr>
              <w:rPr>
                <w:sz w:val="18"/>
                <w:szCs w:val="18"/>
              </w:rPr>
            </w:pPr>
          </w:p>
          <w:p w:rsidR="00B604B0" w:rsidRPr="00B604B0" w:rsidRDefault="00B604B0" w:rsidP="00B604B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B604B0" w:rsidRDefault="00B604B0" w:rsidP="00B604B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&gt;8</w:t>
            </w:r>
          </w:p>
          <w:p w:rsidR="00B604B0" w:rsidRDefault="00B604B0" w:rsidP="00B604B0">
            <w:pPr>
              <w:rPr>
                <w:b/>
                <w:sz w:val="18"/>
                <w:szCs w:val="18"/>
              </w:rPr>
            </w:pPr>
            <w:r w:rsidRPr="00C056C6">
              <w:rPr>
                <w:b/>
                <w:sz w:val="18"/>
                <w:szCs w:val="18"/>
              </w:rPr>
              <w:t>Instrumenty i mechanizmy finansowania działalności gospodarczej</w:t>
            </w:r>
          </w:p>
          <w:p w:rsidR="00B604B0" w:rsidRDefault="00B604B0" w:rsidP="00B60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B604B0" w:rsidRDefault="00B604B0" w:rsidP="00B604B0">
            <w:pPr>
              <w:rPr>
                <w:sz w:val="18"/>
                <w:szCs w:val="18"/>
              </w:rPr>
            </w:pPr>
          </w:p>
          <w:p w:rsidR="00B604B0" w:rsidRPr="00C056C6" w:rsidRDefault="00B604B0" w:rsidP="00B604B0">
            <w:pPr>
              <w:spacing w:before="120" w:after="60"/>
              <w:ind w:left="699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 xml:space="preserve">Źródła i mechanizmy finansowania dłużnego (standardowe): kredyt, leasing, faktoring, emisja obligacji, inne. </w:t>
            </w:r>
          </w:p>
          <w:p w:rsidR="00B604B0" w:rsidRPr="00C056C6" w:rsidRDefault="00B604B0" w:rsidP="00B604B0">
            <w:pPr>
              <w:spacing w:before="120" w:after="60"/>
              <w:ind w:left="699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Źródła i mechanizmy finansowania dłużnego (niekonwencjonalne): pozabankowe pożyczki i mikropożyczki, poręczenia i programy gwarancyjne.</w:t>
            </w:r>
          </w:p>
          <w:p w:rsidR="00B604B0" w:rsidRPr="00C056C6" w:rsidRDefault="00B604B0" w:rsidP="00B604B0">
            <w:pPr>
              <w:spacing w:before="120" w:after="60"/>
              <w:ind w:left="699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Źródła i mechanizmy finansowania kapitałowego (equity): fundusze kapitału zalążkowego (finansowanie start-upów), fundusze venture capital, aniołowie biznesu.</w:t>
            </w:r>
          </w:p>
          <w:p w:rsidR="00B604B0" w:rsidRPr="00C056C6" w:rsidRDefault="00B604B0" w:rsidP="00B604B0">
            <w:pPr>
              <w:spacing w:before="120" w:after="60"/>
              <w:ind w:left="698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Źródła i mechanizmy finansowania bezzwrotnego (programy dotacyjne) - środki na działalność gospodarczą w ramach programów unijnych (w perspektywach: 2014-2020, 2021-2027), w tym finansowanie za pomocą instrumentów zwrotnych.</w:t>
            </w:r>
          </w:p>
          <w:p w:rsidR="00B604B0" w:rsidRPr="00C056C6" w:rsidRDefault="00B604B0" w:rsidP="00B604B0">
            <w:pPr>
              <w:spacing w:before="120" w:after="60"/>
              <w:ind w:left="698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 xml:space="preserve">Nowe trendy w finansowaniu działalności gospodarczej - finansowanie </w:t>
            </w:r>
            <w:r w:rsidRPr="00C056C6">
              <w:rPr>
                <w:rFonts w:cs="Arial"/>
                <w:sz w:val="18"/>
                <w:szCs w:val="18"/>
              </w:rPr>
              <w:lastRenderedPageBreak/>
              <w:t>społecznościowe, finansowanie mieszane (instrumenty finansowe z umorzeniami i dotacjami).</w:t>
            </w:r>
          </w:p>
          <w:p w:rsidR="00B604B0" w:rsidRPr="00C056C6" w:rsidRDefault="00B604B0" w:rsidP="00B604B0">
            <w:pPr>
              <w:spacing w:before="120" w:after="60"/>
              <w:ind w:left="698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Struktury i mechanizmy pozyskiwania finansowania (rynek giełdowy New Connect, GPW, obrót publiczny / prywatny, fundusze funduszy, regionalne fundusze rozwoju).</w:t>
            </w:r>
          </w:p>
          <w:p w:rsidR="00B604B0" w:rsidRPr="00B604B0" w:rsidRDefault="00B604B0" w:rsidP="00B604B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B604B0" w:rsidRDefault="00B604B0" w:rsidP="005473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B604B0" w:rsidRDefault="00B604B0" w:rsidP="005473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B604B0" w:rsidRDefault="00B604B0" w:rsidP="00B604B0">
            <w:pPr>
              <w:rPr>
                <w:rFonts w:cs="Arial"/>
                <w:b/>
                <w:sz w:val="18"/>
                <w:szCs w:val="18"/>
              </w:rPr>
            </w:pPr>
            <w:r w:rsidRPr="00C056C6">
              <w:rPr>
                <w:rFonts w:cs="Arial"/>
                <w:b/>
                <w:sz w:val="18"/>
                <w:szCs w:val="18"/>
              </w:rPr>
              <w:t>Publicznoprawne zagadnienia podejmowania i prowadzenia działalności gospodarczej oraz formy wspierania mikro, małych i średnich przedsiębiorstw</w:t>
            </w:r>
          </w:p>
          <w:p w:rsidR="00B604B0" w:rsidRDefault="00B604B0" w:rsidP="00B604B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seminarium:</w:t>
            </w:r>
          </w:p>
          <w:p w:rsidR="00B604B0" w:rsidRDefault="00B604B0" w:rsidP="00B604B0">
            <w:pPr>
              <w:rPr>
                <w:rFonts w:cs="Arial"/>
                <w:sz w:val="18"/>
                <w:szCs w:val="18"/>
              </w:rPr>
            </w:pPr>
          </w:p>
          <w:p w:rsidR="00B604B0" w:rsidRPr="00C056C6" w:rsidRDefault="00B604B0" w:rsidP="00B604B0">
            <w:pPr>
              <w:spacing w:before="120" w:after="120"/>
              <w:ind w:left="697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 xml:space="preserve">Publicznoprawne aspekty podejmowania działalności gospodarczej - zasady, warunki i tryby uruchamiania działalności gospodarczej, </w:t>
            </w:r>
          </w:p>
          <w:p w:rsidR="00B604B0" w:rsidRPr="00C056C6" w:rsidRDefault="00B604B0" w:rsidP="00B604B0">
            <w:pPr>
              <w:spacing w:before="120" w:after="120"/>
              <w:ind w:left="697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 xml:space="preserve">Reglamentacja działalności gospodarczej (koncesje i zezwolenia – opis przykładowych rozwiązań); </w:t>
            </w:r>
          </w:p>
          <w:p w:rsidR="00B604B0" w:rsidRPr="00C056C6" w:rsidRDefault="00B604B0" w:rsidP="00B604B0">
            <w:pPr>
              <w:spacing w:before="120" w:after="120"/>
              <w:ind w:left="697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Regulowana działalność gospodarcza – opis przykładowych rozwiązań</w:t>
            </w:r>
          </w:p>
          <w:p w:rsidR="00B604B0" w:rsidRPr="00C056C6" w:rsidRDefault="00B604B0" w:rsidP="00B604B0">
            <w:pPr>
              <w:spacing w:before="120" w:after="120"/>
              <w:ind w:left="697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Regulacje administracyjnoprawne w dziedzinach szczegółowych (np. transport, ochrona środowiska, energetyka, broń i amunicja).</w:t>
            </w:r>
          </w:p>
          <w:p w:rsidR="00B604B0" w:rsidRPr="00C056C6" w:rsidRDefault="00B604B0" w:rsidP="00B604B0">
            <w:pPr>
              <w:spacing w:before="120" w:after="120"/>
              <w:ind w:left="697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 xml:space="preserve">Publiczne programy wspierania działalności gospodarczej / sektora mikro, małych i średnich przedsiębiorstw (środki unijne i rodzime) – opis i przykłady zastosowania określonych form formy wsparcia: instrumenty finansowe (zwrotne) pozafinansowe </w:t>
            </w:r>
            <w:r w:rsidRPr="00C056C6">
              <w:rPr>
                <w:rFonts w:cs="Arial"/>
                <w:sz w:val="18"/>
                <w:szCs w:val="18"/>
              </w:rPr>
              <w:lastRenderedPageBreak/>
              <w:t>(bezzwrotne), mieszane.</w:t>
            </w:r>
          </w:p>
          <w:p w:rsidR="00B604B0" w:rsidRPr="00C056C6" w:rsidRDefault="00B604B0" w:rsidP="00B604B0">
            <w:pPr>
              <w:spacing w:before="120" w:after="120"/>
              <w:ind w:left="697"/>
              <w:rPr>
                <w:rFonts w:cs="Arial"/>
                <w:sz w:val="18"/>
                <w:szCs w:val="18"/>
              </w:rPr>
            </w:pPr>
            <w:r w:rsidRPr="00C056C6">
              <w:rPr>
                <w:rFonts w:cs="Arial"/>
                <w:sz w:val="18"/>
                <w:szCs w:val="18"/>
              </w:rPr>
              <w:t>Pomoc publiczna dla przedsiębiorstw – wspieranie sektora mikro, małych i średnich przedsiębiorstw.</w:t>
            </w:r>
          </w:p>
          <w:p w:rsidR="00B604B0" w:rsidRPr="00B604B0" w:rsidRDefault="00B604B0" w:rsidP="00B604B0">
            <w:pPr>
              <w:rPr>
                <w:rFonts w:cs="Arial"/>
                <w:sz w:val="18"/>
                <w:szCs w:val="18"/>
              </w:rPr>
            </w:pPr>
          </w:p>
          <w:p w:rsidR="00B604B0" w:rsidRDefault="00B604B0" w:rsidP="0054736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E3840" w:rsidRPr="00C64A4F" w:rsidTr="00E37DE5">
        <w:tc>
          <w:tcPr>
            <w:tcW w:w="392" w:type="dxa"/>
          </w:tcPr>
          <w:p w:rsidR="004E3840" w:rsidRPr="00C64A4F" w:rsidRDefault="004E3840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4E3840" w:rsidRDefault="004E38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Magdalena Gąsowska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4E3840" w:rsidRDefault="004E3840" w:rsidP="004E38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4E3840" w:rsidRDefault="004E3840" w:rsidP="004E3840">
            <w:pPr>
              <w:rPr>
                <w:b/>
                <w:sz w:val="18"/>
                <w:szCs w:val="18"/>
              </w:rPr>
            </w:pPr>
            <w:r w:rsidRPr="002A7147">
              <w:rPr>
                <w:b/>
                <w:sz w:val="18"/>
                <w:szCs w:val="18"/>
              </w:rPr>
              <w:t>Zarządzanie współczesnymi organizacjami. Logistyka w zarządzaniu współczesnymi organizacjami</w:t>
            </w:r>
          </w:p>
          <w:p w:rsidR="004E3840" w:rsidRDefault="004E3840" w:rsidP="004E3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4E3840" w:rsidRDefault="004E3840" w:rsidP="004E3840">
            <w:pPr>
              <w:rPr>
                <w:sz w:val="18"/>
                <w:szCs w:val="18"/>
              </w:rPr>
            </w:pPr>
          </w:p>
          <w:p w:rsidR="004E3840" w:rsidRPr="002A7147" w:rsidRDefault="004E3840" w:rsidP="004E3840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 xml:space="preserve">Przykładowe tematy prac z zakresu </w:t>
            </w:r>
            <w:r w:rsidRPr="002A7147">
              <w:rPr>
                <w:rFonts w:cs="Arial"/>
                <w:sz w:val="18"/>
                <w:szCs w:val="18"/>
                <w:u w:val="single"/>
              </w:rPr>
              <w:t>zarządzania współczesnymi organizacjami</w:t>
            </w:r>
            <w:r w:rsidRPr="002A7147">
              <w:rPr>
                <w:rFonts w:cs="Arial"/>
                <w:sz w:val="18"/>
                <w:szCs w:val="18"/>
              </w:rPr>
              <w:t>: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organizacjami (przedsiębiorstwem, łańcuchem dostaw, siecią dostaw, organizacjami publicznymi i innymi),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strategiczne,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operacyjne,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Strategie współczesnych organizacji,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Budowanie konkurencyjności przedsiębiorstwa,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Budowanie przewagi konkurencyjnej w przedsiębiorstwie,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obsługą klienta,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procesami,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innowacjami,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zaopatrzeniem,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produkcją,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dystrybucją,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transportem,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Outsourcing,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Doskonalenie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System informacyjny w zarządzaniu organizacją,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wiedzą w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Motywowanie w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Handel elektroniczny,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Technologie cyfrowe w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 xml:space="preserve">Zarządzanie organizacją w warunkach </w:t>
            </w:r>
            <w:r w:rsidRPr="002A7147">
              <w:rPr>
                <w:rFonts w:cs="Arial"/>
                <w:sz w:val="18"/>
                <w:szCs w:val="18"/>
              </w:rPr>
              <w:lastRenderedPageBreak/>
              <w:t>kryzysu,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Konsekwencje COVID-19 w działalności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Konsekwencje wojny w Ukrainie w działalności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relacjami z otoczeniem organizacji,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 xml:space="preserve">Społeczna odpowiedzialność biznesu. 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E3840" w:rsidRPr="002A7147" w:rsidRDefault="004E3840" w:rsidP="004E3840">
            <w:pPr>
              <w:ind w:firstLine="284"/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 xml:space="preserve">Przykładowe tematy prac z zakresu </w:t>
            </w:r>
            <w:r w:rsidRPr="002A7147">
              <w:rPr>
                <w:rFonts w:cs="Arial"/>
                <w:sz w:val="18"/>
                <w:szCs w:val="18"/>
                <w:u w:val="single"/>
              </w:rPr>
              <w:t>logistyka w zarządzaniu współczesnymi organizacjami</w:t>
            </w:r>
            <w:r w:rsidRPr="002A7147">
              <w:rPr>
                <w:rFonts w:cs="Arial"/>
                <w:sz w:val="18"/>
                <w:szCs w:val="18"/>
              </w:rPr>
              <w:t>: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Rola logistyki w zarządzaniu organizacją (przedsiębiorstwach, łańcuchach dostaw, sieciach dostaw, organizacjach publicznych i innych),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procesami logistycznymi,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logistyczną obsługą klienta,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logistyczne,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Strategie logistyczne,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procesów zaopatrzenia,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produkcji,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procesów dystrybucji,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zwrotna,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Doskonalenie procesów logistycznych poprzez budowanie relacji z klientami i dostawcami,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Outsourcing procesów logistycznych,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w handlu elektronicznym,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przedsiębiorstwem logistycznym,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innowacjami w logistyce,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Logistyczne zarządzanie zapasami,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Logistyczne zarządzanie magazynem,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Logistyczny system informacyjny,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 xml:space="preserve">Nowoczesne technologie logistyczne w zarządzaniu współczesnymi organizacjami, 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Technologie cyfrowe w logistyce współczesnych organizacji.</w:t>
            </w:r>
          </w:p>
          <w:p w:rsidR="004E3840" w:rsidRDefault="004E3840" w:rsidP="00B604B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4E3840" w:rsidRDefault="004E3840" w:rsidP="00B604B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4E3840" w:rsidRDefault="004E3840" w:rsidP="005473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4E3840" w:rsidRDefault="004E3840" w:rsidP="00547368">
            <w:pPr>
              <w:rPr>
                <w:b/>
                <w:sz w:val="18"/>
                <w:szCs w:val="18"/>
              </w:rPr>
            </w:pPr>
            <w:r w:rsidRPr="002A7147">
              <w:rPr>
                <w:b/>
                <w:sz w:val="18"/>
                <w:szCs w:val="18"/>
              </w:rPr>
              <w:t>Zarządzanie współczesnymi organizacjami. Logistyka w zarządzaniu współczesnymi organizacjami</w:t>
            </w:r>
          </w:p>
          <w:p w:rsidR="004E3840" w:rsidRDefault="004E3840" w:rsidP="00547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4E3840" w:rsidRDefault="004E3840" w:rsidP="00547368">
            <w:pPr>
              <w:rPr>
                <w:sz w:val="18"/>
                <w:szCs w:val="18"/>
              </w:rPr>
            </w:pPr>
          </w:p>
          <w:p w:rsidR="004E3840" w:rsidRPr="002A7147" w:rsidRDefault="004E3840" w:rsidP="004E3840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 xml:space="preserve">Przykładowe tematy prac z zakresu </w:t>
            </w:r>
            <w:r w:rsidRPr="002A7147">
              <w:rPr>
                <w:rFonts w:cs="Arial"/>
                <w:sz w:val="18"/>
                <w:szCs w:val="18"/>
                <w:u w:val="single"/>
              </w:rPr>
              <w:t>zarządzania współczesnymi organizacjami</w:t>
            </w:r>
            <w:r w:rsidRPr="002A7147">
              <w:rPr>
                <w:rFonts w:cs="Arial"/>
                <w:sz w:val="18"/>
                <w:szCs w:val="18"/>
              </w:rPr>
              <w:t>: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organizacjami (przedsiębiorstwem, łańcuchem dostaw, siecią dostaw, organizacjami publicznymi i innymi),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strategiczne,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operacyjne,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Strategie współczesnych organizacji,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Budowanie konkurencyjności przedsiębiorstwa,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Budowanie przewagi konkurencyjnej w przedsiębiorstwie,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obsługą klienta,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procesami,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innowacjami,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zaopatrzeniem,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produkcją,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dystrybucją,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transportem,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Outsourcing,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Doskonalenie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System informacyjny w zarządzaniu organizacją,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wiedzą w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Motywowanie w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Handel elektroniczny,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Technologie cyfrowe w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 xml:space="preserve">Zarządzanie organizacją w warunkach </w:t>
            </w:r>
            <w:r w:rsidRPr="002A7147">
              <w:rPr>
                <w:rFonts w:cs="Arial"/>
                <w:sz w:val="18"/>
                <w:szCs w:val="18"/>
              </w:rPr>
              <w:lastRenderedPageBreak/>
              <w:t>kryzysu,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Konsekwencje COVID-19 w działalności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Konsekwencje wojny w Ukrainie w działalności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relacjami z otoczeniem organizacji,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 xml:space="preserve">Społeczna odpowiedzialność biznesu. 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E3840" w:rsidRPr="002A7147" w:rsidRDefault="004E3840" w:rsidP="004E3840">
            <w:pPr>
              <w:ind w:firstLine="284"/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 xml:space="preserve">Przykładowe tematy prac z zakresu </w:t>
            </w:r>
            <w:r w:rsidRPr="002A7147">
              <w:rPr>
                <w:rFonts w:cs="Arial"/>
                <w:sz w:val="18"/>
                <w:szCs w:val="18"/>
                <w:u w:val="single"/>
              </w:rPr>
              <w:t>logistyka w zarządzaniu współczesnymi organizacjami</w:t>
            </w:r>
            <w:r w:rsidRPr="002A7147">
              <w:rPr>
                <w:rFonts w:cs="Arial"/>
                <w:sz w:val="18"/>
                <w:szCs w:val="18"/>
              </w:rPr>
              <w:t>: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Rola logistyki w zarządzaniu organizacją (przedsiębiorstwach, łańcuchach dostaw, sieciach dostaw, organizacjach publicznych i innych),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procesami logistycznymi,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logistyczną obsługą klienta,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logistyczne,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Strategie logistyczne,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procesów zaopatrzenia,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produkcji,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procesów dystrybucji,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zwrotna,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Doskonalenie procesów logistycznych poprzez budowanie relacji z klientami i dostawcami,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Outsourcing procesów logistycznych,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w handlu elektronicznym,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przedsiębiorstwem logistycznym,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innowacjami w logistyce,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Logistyczne zarządzanie zapasami,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Logistyczne zarządzanie magazynem,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Logistyczny system informacyjny,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 xml:space="preserve">Nowoczesne technologie logistyczne w zarządzaniu współczesnymi organizacjami, 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Technologie cyfrowe w logistyce współczesnych organizacji.</w:t>
            </w:r>
          </w:p>
          <w:p w:rsidR="004E3840" w:rsidRPr="004E3840" w:rsidRDefault="004E3840" w:rsidP="005473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4E3840" w:rsidRDefault="004E3840" w:rsidP="004E38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:rsidR="004E3840" w:rsidRDefault="004E3840" w:rsidP="004E3840">
            <w:pPr>
              <w:rPr>
                <w:b/>
                <w:sz w:val="18"/>
                <w:szCs w:val="18"/>
              </w:rPr>
            </w:pPr>
            <w:r w:rsidRPr="002A7147">
              <w:rPr>
                <w:b/>
                <w:sz w:val="18"/>
                <w:szCs w:val="18"/>
              </w:rPr>
              <w:t>Zarządzanie współczesnymi organizacjami. Logistyka w zarządzaniu współczesnymi organizacjami</w:t>
            </w:r>
          </w:p>
          <w:p w:rsidR="004E3840" w:rsidRDefault="004E3840" w:rsidP="004E3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4E3840" w:rsidRDefault="004E3840" w:rsidP="004E3840">
            <w:pPr>
              <w:rPr>
                <w:sz w:val="18"/>
                <w:szCs w:val="18"/>
              </w:rPr>
            </w:pPr>
          </w:p>
          <w:p w:rsidR="004E3840" w:rsidRPr="002A7147" w:rsidRDefault="004E3840" w:rsidP="004E3840">
            <w:pPr>
              <w:ind w:firstLine="426"/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 xml:space="preserve">Przykładowe tematy prac z zakresu </w:t>
            </w:r>
            <w:r w:rsidRPr="002A7147">
              <w:rPr>
                <w:rFonts w:cs="Arial"/>
                <w:sz w:val="18"/>
                <w:szCs w:val="18"/>
                <w:u w:val="single"/>
              </w:rPr>
              <w:t>zarządzania współczesnymi organizacjami</w:t>
            </w:r>
            <w:r w:rsidRPr="002A7147">
              <w:rPr>
                <w:rFonts w:cs="Arial"/>
                <w:sz w:val="18"/>
                <w:szCs w:val="18"/>
              </w:rPr>
              <w:t>: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organizacjami (przedsiębiorstwem, łańcuchem dostaw, siecią dostaw, organizacjami publicznymi i innymi),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strategiczne,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operacyjne,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Strategie współczesnych organizacji,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Budowanie konkurencyjności przedsiębiorstwa,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Budowanie przewagi konkurencyjnej w przedsiębiorstwie,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obsługą klienta,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procesami,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innowacjami,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zaopatrzeniem,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produkcją,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dystrybucją,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Zarządzanie transportem,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Outsourcing,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>Doskonalenie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System informacyjny w zarządzaniu organizacją,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wiedzą w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Motywowanie w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Handel elektroniczny,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Technologie cyfrowe w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 xml:space="preserve">Zarządzanie organizacją w warunkach </w:t>
            </w:r>
            <w:r w:rsidRPr="002A7147">
              <w:rPr>
                <w:rFonts w:cs="Arial"/>
                <w:sz w:val="18"/>
                <w:szCs w:val="18"/>
              </w:rPr>
              <w:lastRenderedPageBreak/>
              <w:t>kryzysu,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Konsekwencje COVID-19 w działalności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Konsekwencje wojny w Ukrainie w działalności organizacji,</w:t>
            </w:r>
          </w:p>
          <w:p w:rsidR="004E3840" w:rsidRPr="002A7147" w:rsidRDefault="004E3840" w:rsidP="004E3840">
            <w:pPr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relacjami z otoczeniem organizacji,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 xml:space="preserve">Społeczna odpowiedzialność biznesu. 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E3840" w:rsidRPr="002A7147" w:rsidRDefault="004E3840" w:rsidP="004E3840">
            <w:pPr>
              <w:ind w:firstLine="284"/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 xml:space="preserve">Przykładowe tematy prac z zakresu </w:t>
            </w:r>
            <w:r w:rsidRPr="002A7147">
              <w:rPr>
                <w:rFonts w:cs="Arial"/>
                <w:sz w:val="18"/>
                <w:szCs w:val="18"/>
                <w:u w:val="single"/>
              </w:rPr>
              <w:t>logistyka w zarządzaniu współczesnymi organizacjami</w:t>
            </w:r>
            <w:r w:rsidRPr="002A7147">
              <w:rPr>
                <w:rFonts w:cs="Arial"/>
                <w:sz w:val="18"/>
                <w:szCs w:val="18"/>
              </w:rPr>
              <w:t>: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Rola logistyki w zarządzaniu organizacją (przedsiębiorstwach, łańcuchach dostaw, sieciach dostaw, organizacjach publicznych i innych),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procesami logistycznymi,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logistyczną obsługą klienta,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logistyczne,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Strategie logistyczne,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procesów zaopatrzenia,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produkcji,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procesów dystrybucji,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zwrotna,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Doskonalenie procesów logistycznych poprzez budowanie relacji z klientami i dostawcami,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Outsourcing procesów logistycznych,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Logistyka w handlu elektronicznym,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przedsiębiorstwem logistycznym,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Zarządzanie innowacjami w logistyce,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Logistyczne zarządzanie zapasami,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Logistyczne zarządzanie magazynem,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Logistyczny system informacyjny,</w:t>
            </w:r>
          </w:p>
          <w:p w:rsidR="004E3840" w:rsidRPr="002A7147" w:rsidRDefault="004E3840" w:rsidP="004E3840">
            <w:pPr>
              <w:rPr>
                <w:rFonts w:eastAsia="Calibri" w:cs="Arial"/>
                <w:sz w:val="18"/>
                <w:szCs w:val="18"/>
              </w:rPr>
            </w:pPr>
            <w:r w:rsidRPr="002A7147">
              <w:rPr>
                <w:rFonts w:eastAsia="Calibri" w:cs="Arial"/>
                <w:sz w:val="18"/>
                <w:szCs w:val="18"/>
              </w:rPr>
              <w:t xml:space="preserve">Nowoczesne technologie logistyczne w zarządzaniu współczesnymi organizacjami, </w:t>
            </w:r>
          </w:p>
          <w:p w:rsidR="004E3840" w:rsidRPr="002A7147" w:rsidRDefault="004E3840" w:rsidP="004E3840">
            <w:pPr>
              <w:jc w:val="both"/>
              <w:rPr>
                <w:rFonts w:cs="Arial"/>
                <w:sz w:val="18"/>
                <w:szCs w:val="18"/>
              </w:rPr>
            </w:pPr>
            <w:r w:rsidRPr="002A7147">
              <w:rPr>
                <w:rFonts w:cs="Arial"/>
                <w:sz w:val="18"/>
                <w:szCs w:val="18"/>
              </w:rPr>
              <w:t>Technologie cyfrowe w logistyce współczesnych organizacji.</w:t>
            </w:r>
          </w:p>
          <w:p w:rsidR="004E3840" w:rsidRDefault="004E3840" w:rsidP="0054736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3BA" w:rsidRPr="00C64A4F" w:rsidTr="00E37DE5">
        <w:tc>
          <w:tcPr>
            <w:tcW w:w="392" w:type="dxa"/>
          </w:tcPr>
          <w:p w:rsidR="00807DC1" w:rsidRPr="00C64A4F" w:rsidRDefault="00807DC1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807DC1" w:rsidRPr="00C64A4F" w:rsidRDefault="00807DC1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Barbara Godlewska-Bujok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BD3228" w:rsidRPr="00C64A4F" w:rsidRDefault="00BD3228" w:rsidP="001C7B6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807DC1" w:rsidRPr="00C64A4F" w:rsidRDefault="00807DC1" w:rsidP="000437C2">
            <w:pPr>
              <w:ind w:left="360"/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C53EDD" w:rsidRPr="00C53EDD" w:rsidRDefault="00C53EDD" w:rsidP="00C53EDD">
            <w:pPr>
              <w:rPr>
                <w:sz w:val="18"/>
                <w:szCs w:val="18"/>
              </w:rPr>
            </w:pPr>
          </w:p>
          <w:p w:rsidR="00C53EDD" w:rsidRPr="00C64A4F" w:rsidRDefault="00C53EDD" w:rsidP="00C51166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5D7AFB" w:rsidRDefault="005D7AFB" w:rsidP="005D7AFB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&gt;8</w:t>
            </w:r>
          </w:p>
          <w:p w:rsidR="005D7AFB" w:rsidRDefault="005D7AFB" w:rsidP="005D7AFB">
            <w:pPr>
              <w:rPr>
                <w:b/>
                <w:sz w:val="18"/>
                <w:szCs w:val="18"/>
              </w:rPr>
            </w:pPr>
            <w:r w:rsidRPr="00031B7D">
              <w:rPr>
                <w:b/>
                <w:sz w:val="18"/>
                <w:szCs w:val="18"/>
              </w:rPr>
              <w:t>Zatrudnienie w organizacjach</w:t>
            </w:r>
          </w:p>
          <w:p w:rsidR="005D7AFB" w:rsidRDefault="005D7AFB" w:rsidP="005D7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5D7AFB" w:rsidRDefault="005D7AFB" w:rsidP="005D7AFB">
            <w:pPr>
              <w:rPr>
                <w:sz w:val="18"/>
                <w:szCs w:val="18"/>
              </w:rPr>
            </w:pP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• Wymagania dotyczące pracy dyplomowej oraz metodologia i etapy jej tworzenia,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 xml:space="preserve">• Dostępne bazy danych oraz metody </w:t>
            </w:r>
            <w:r w:rsidRPr="00031B7D">
              <w:rPr>
                <w:rFonts w:asciiTheme="minorHAnsi" w:hAnsiTheme="minorHAnsi"/>
                <w:sz w:val="18"/>
                <w:szCs w:val="18"/>
              </w:rPr>
              <w:lastRenderedPageBreak/>
              <w:t>wyszukiwania informacji,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• Zagadnienia etyczne związane z przygotowaniem pracy dyplomowej,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• Analiza wybranych publikacji naukowych – zależnie od deklarowanych przez studentów obszarów badań,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• Omówienie podstawowych zagadnień w zakresie zatrudnienia w organizacjach, m.in. znaczenie pracy ludzkiej, podstawowe zagadnienia związane z pracą ludzką, zasada równego traktowania, stosunek pracy, zawieranie i rozwiązywanie umów, na podstawie których świadczona jest praca, zasady wynagradzania, niepożądane zjawiska w zatrudnieniu, urlopy, równowaga między życiem prywatnym i zawodowym, bezpieczeństwo i higiena pracy, i inne,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• Zasady przeprowadzenia egzaminu dyplomowego,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• Najczęściej realizowany zakres tematyczny prac dyplomowych: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Trendy w zatrudnianiu (również rekrutacja) w nowoczesnych sektorach gospodarki,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Zagadnienia związane z równowagą w życiu prywatnym i zawodowym,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Niepożądane zjawiska w zatrudnieniu, m. in. dyskryminacja, mobbing, przemoc,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Digitalizacja w procesach pracy,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Kobiety w biznesie,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Człowiek a środowisko,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Zrównoważony rozwój i zatrudnienie,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Zagadnienia Green Transition,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Relacje i konflikt w pracy,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Zatrudnienie grup narażonych na wykluczenie,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Rynek pracy,</w:t>
            </w:r>
          </w:p>
          <w:p w:rsidR="005D7AFB" w:rsidRPr="00031B7D" w:rsidRDefault="005D7AFB" w:rsidP="005D7AF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031B7D">
              <w:rPr>
                <w:rFonts w:asciiTheme="minorHAnsi" w:hAnsiTheme="minorHAnsi"/>
                <w:sz w:val="18"/>
                <w:szCs w:val="18"/>
              </w:rPr>
              <w:t>o Bezrobocie.</w:t>
            </w:r>
          </w:p>
          <w:p w:rsidR="00996259" w:rsidRPr="00C64A4F" w:rsidRDefault="00996259" w:rsidP="004C592F">
            <w:pPr>
              <w:pStyle w:val="NormalnyWeb"/>
              <w:spacing w:before="0" w:beforeAutospacing="0" w:after="90" w:afterAutospacing="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87093" w:rsidRPr="00C64A4F" w:rsidTr="00E37DE5">
        <w:tc>
          <w:tcPr>
            <w:tcW w:w="392" w:type="dxa"/>
          </w:tcPr>
          <w:p w:rsidR="00C87093" w:rsidRPr="00C64A4F" w:rsidRDefault="00C87093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C87093" w:rsidRPr="00C64A4F" w:rsidRDefault="00C870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Elwira Gross-Gołacka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C87093" w:rsidRPr="00C64A4F" w:rsidRDefault="00C87093" w:rsidP="001C7B6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C87093" w:rsidRPr="00C64A4F" w:rsidRDefault="00C87093" w:rsidP="000437C2">
            <w:pPr>
              <w:ind w:left="360"/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C87093" w:rsidRPr="00C64A4F" w:rsidRDefault="00C87093" w:rsidP="00C870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&lt;8</w:t>
            </w:r>
          </w:p>
          <w:p w:rsidR="00C87093" w:rsidRPr="00C64A4F" w:rsidRDefault="00C87093" w:rsidP="00C870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Zarządzanie ludźmi w organizacji w XXI wieku – wyzwania i uwarunkowania</w:t>
            </w:r>
          </w:p>
          <w:p w:rsidR="00C87093" w:rsidRPr="00C64A4F" w:rsidRDefault="00C87093" w:rsidP="00C87093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</w:t>
            </w:r>
            <w:r w:rsidRPr="00C64A4F">
              <w:rPr>
                <w:rFonts w:ascii="Calibri" w:hAnsi="Calibri"/>
                <w:sz w:val="18"/>
                <w:szCs w:val="18"/>
              </w:rPr>
              <w:t xml:space="preserve"> magisterskiego dostosowany jest ściśle do przyjętych przez studentów tematów prac licencjackich. Obejmują one zagadnienia związane z zarządzaniem organizacjami w XXI wieku, a w szczególności z obszarem zasobów ludzkich. Program uwzględnia zagadnienia związane z</w:t>
            </w:r>
          </w:p>
          <w:p w:rsidR="00C87093" w:rsidRPr="00C64A4F" w:rsidRDefault="00C87093" w:rsidP="00C87093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kapitałem intelektualnym w organizacjach, zarządzaniem zróżnicowanymi zespołami ludzkimi, różnorodnością kulturową, dobrostanem pracowników oraz zarządzaniem jednostkami sektora finansów publicznych. </w:t>
            </w:r>
          </w:p>
          <w:p w:rsidR="00C87093" w:rsidRPr="00C53EDD" w:rsidRDefault="00C87093" w:rsidP="00C87093">
            <w:pPr>
              <w:rPr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Ważnym elementem programu seminarium jest ogólne metodyczne przygotowanie do napisania rozprawy, a także konkretne techniczne wskazówki dotyczące redagowania prac licencjackich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C87093" w:rsidRPr="00C64A4F" w:rsidRDefault="00C87093" w:rsidP="00C870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&lt;8</w:t>
            </w:r>
          </w:p>
          <w:p w:rsidR="00C87093" w:rsidRPr="00C64A4F" w:rsidRDefault="00C87093" w:rsidP="00C870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Zarządzanie ludźmi w organizacji w XXI wieku – wyzwania i uwarunkowania</w:t>
            </w:r>
          </w:p>
          <w:p w:rsidR="00C87093" w:rsidRPr="00C64A4F" w:rsidRDefault="00C87093" w:rsidP="00C87093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</w:t>
            </w:r>
            <w:r w:rsidRPr="00C64A4F">
              <w:rPr>
                <w:rFonts w:ascii="Calibri" w:hAnsi="Calibri"/>
                <w:sz w:val="18"/>
                <w:szCs w:val="18"/>
              </w:rPr>
              <w:t xml:space="preserve"> magisterskiego dostosowany jest ściśle do przyjętych przez studentów tematów prac licencjackich. Obejmują one zagadnienia związane z zarządzaniem organizacjami w XXI wieku, a w szczególności z obszarem zasobów ludzkich. Program uwzględnia zagadnienia związane z</w:t>
            </w:r>
          </w:p>
          <w:p w:rsidR="00C87093" w:rsidRPr="00C64A4F" w:rsidRDefault="00C87093" w:rsidP="00C87093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kapitałem intelektualnym w organizacjach, zarządzaniem zróżnicowanymi zespołami ludzkimi, różnorodnością kulturową, dobrostanem pracowników oraz zarządzaniem jednostkami sektora finansów publicznych. </w:t>
            </w:r>
          </w:p>
          <w:p w:rsidR="00C87093" w:rsidRDefault="00C87093" w:rsidP="00C87093">
            <w:pPr>
              <w:rPr>
                <w:rFonts w:ascii="Calibri" w:eastAsia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Ważnym elementem programu seminarium jest ogólne metodyczne przygotowanie do napisania rozprawy, a także konkretne techniczne wskazówki dotyczące redagowania prac licencjackich</w:t>
            </w:r>
          </w:p>
        </w:tc>
      </w:tr>
      <w:tr w:rsidR="00510CFF" w:rsidRPr="00C64A4F" w:rsidTr="00E37DE5">
        <w:tc>
          <w:tcPr>
            <w:tcW w:w="392" w:type="dxa"/>
          </w:tcPr>
          <w:p w:rsidR="00510CFF" w:rsidRPr="00C64A4F" w:rsidRDefault="00510CFF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510CFF" w:rsidRDefault="00510C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Jakub Górka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510CFF" w:rsidRDefault="00510CFF" w:rsidP="001C7B6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:rsidR="00510CFF" w:rsidRPr="00DE6ADD" w:rsidRDefault="00510CFF" w:rsidP="00510CFF">
            <w:pPr>
              <w:rPr>
                <w:b/>
                <w:sz w:val="18"/>
                <w:szCs w:val="18"/>
              </w:rPr>
            </w:pPr>
            <w:r w:rsidRPr="00DE6ADD">
              <w:rPr>
                <w:b/>
                <w:sz w:val="18"/>
                <w:szCs w:val="18"/>
              </w:rPr>
              <w:t>Pośrednictwo finansowe, system płatniczy, FinTech, bankowość, pieniądz, rynki finansowe, finanse, ekonomia</w:t>
            </w:r>
          </w:p>
          <w:p w:rsidR="00510CFF" w:rsidRDefault="00510CFF" w:rsidP="001C7B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510CFF" w:rsidRDefault="00510CFF" w:rsidP="001C7B68">
            <w:pPr>
              <w:rPr>
                <w:rFonts w:ascii="Calibri" w:hAnsi="Calibri"/>
                <w:sz w:val="18"/>
                <w:szCs w:val="18"/>
              </w:rPr>
            </w:pPr>
          </w:p>
          <w:p w:rsidR="00510CFF" w:rsidRPr="00DE6ADD" w:rsidRDefault="00510CFF" w:rsidP="00510CFF">
            <w:pPr>
              <w:rPr>
                <w:bCs/>
                <w:sz w:val="18"/>
                <w:szCs w:val="18"/>
                <w:lang w:eastAsia="x-none"/>
              </w:rPr>
            </w:pPr>
            <w:r w:rsidRPr="00DE6ADD">
              <w:rPr>
                <w:bCs/>
                <w:sz w:val="18"/>
                <w:szCs w:val="18"/>
                <w:lang w:eastAsia="x-none"/>
              </w:rPr>
              <w:t>1. Omówienie zasad pisania pracy (części składowe pracy, odniesienia i cytowania, wymogi techniczne).</w:t>
            </w:r>
          </w:p>
          <w:p w:rsidR="00510CFF" w:rsidRPr="00DE6ADD" w:rsidRDefault="00510CFF" w:rsidP="00510CFF">
            <w:pPr>
              <w:rPr>
                <w:bCs/>
                <w:sz w:val="18"/>
                <w:szCs w:val="18"/>
                <w:lang w:eastAsia="x-none"/>
              </w:rPr>
            </w:pPr>
            <w:r w:rsidRPr="00DE6ADD">
              <w:rPr>
                <w:bCs/>
                <w:sz w:val="18"/>
                <w:szCs w:val="18"/>
                <w:lang w:eastAsia="x-none"/>
              </w:rPr>
              <w:t>2. Określenie obszaru zainteresowań.</w:t>
            </w:r>
          </w:p>
          <w:p w:rsidR="00510CFF" w:rsidRPr="00DE6ADD" w:rsidRDefault="00510CFF" w:rsidP="00510CFF">
            <w:pPr>
              <w:rPr>
                <w:bCs/>
                <w:sz w:val="18"/>
                <w:szCs w:val="18"/>
                <w:lang w:eastAsia="x-none"/>
              </w:rPr>
            </w:pPr>
            <w:r w:rsidRPr="00DE6ADD">
              <w:rPr>
                <w:bCs/>
                <w:sz w:val="18"/>
                <w:szCs w:val="18"/>
                <w:lang w:eastAsia="x-none"/>
              </w:rPr>
              <w:t>3. Wybór tematu, zdefiniowanie celu pracy, hipotez, metody badawczej, dobór materiałów źródłowych.</w:t>
            </w:r>
          </w:p>
          <w:p w:rsidR="00510CFF" w:rsidRPr="00DE6ADD" w:rsidRDefault="00510CFF" w:rsidP="00510CFF">
            <w:pPr>
              <w:rPr>
                <w:bCs/>
                <w:sz w:val="18"/>
                <w:szCs w:val="18"/>
                <w:lang w:eastAsia="x-none"/>
              </w:rPr>
            </w:pPr>
            <w:r w:rsidRPr="00DE6ADD">
              <w:rPr>
                <w:bCs/>
                <w:sz w:val="18"/>
                <w:szCs w:val="18"/>
                <w:lang w:eastAsia="x-none"/>
              </w:rPr>
              <w:t>4. Pisanie pracy.</w:t>
            </w:r>
          </w:p>
          <w:p w:rsidR="00510CFF" w:rsidRPr="00DE6ADD" w:rsidRDefault="00510CFF" w:rsidP="00510CFF">
            <w:pPr>
              <w:rPr>
                <w:bCs/>
                <w:sz w:val="18"/>
                <w:szCs w:val="18"/>
                <w:lang w:val="x-none" w:eastAsia="x-none"/>
              </w:rPr>
            </w:pPr>
            <w:r w:rsidRPr="00DE6ADD">
              <w:rPr>
                <w:bCs/>
                <w:sz w:val="18"/>
                <w:szCs w:val="18"/>
                <w:lang w:eastAsia="x-none"/>
              </w:rPr>
              <w:t>5. Ocena i obrona pracy.</w:t>
            </w:r>
          </w:p>
          <w:p w:rsidR="00510CFF" w:rsidRPr="00510CFF" w:rsidRDefault="00510CFF" w:rsidP="001C7B68">
            <w:pPr>
              <w:rPr>
                <w:rFonts w:ascii="Calibri" w:hAnsi="Calibri"/>
                <w:sz w:val="18"/>
                <w:szCs w:val="18"/>
                <w:lang w:val="x-none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510CFF" w:rsidRPr="00C64A4F" w:rsidRDefault="00510CFF" w:rsidP="000437C2">
            <w:pPr>
              <w:ind w:left="360"/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510CFF" w:rsidRPr="00C64A4F" w:rsidRDefault="00510CFF" w:rsidP="00C8709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510CFF" w:rsidRPr="00C64A4F" w:rsidRDefault="00510CFF" w:rsidP="00C8709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9764C" w:rsidRPr="00C64A4F" w:rsidTr="00E37DE5">
        <w:tc>
          <w:tcPr>
            <w:tcW w:w="392" w:type="dxa"/>
          </w:tcPr>
          <w:p w:rsidR="00F9764C" w:rsidRPr="00C64A4F" w:rsidRDefault="00F9764C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F9764C" w:rsidRDefault="00F9764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Waldemar Grzywacz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3D4144" w:rsidRPr="00FE76AB" w:rsidRDefault="003D4144" w:rsidP="003D4144">
            <w:pPr>
              <w:ind w:left="708"/>
              <w:rPr>
                <w:sz w:val="18"/>
                <w:szCs w:val="18"/>
              </w:rPr>
            </w:pPr>
          </w:p>
          <w:p w:rsidR="003D4144" w:rsidRPr="003D4144" w:rsidRDefault="003D4144" w:rsidP="003D4144">
            <w:pPr>
              <w:rPr>
                <w:sz w:val="18"/>
                <w:szCs w:val="18"/>
              </w:rPr>
            </w:pPr>
          </w:p>
          <w:p w:rsidR="003D4144" w:rsidRDefault="003D4144" w:rsidP="001C7B6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3D4144" w:rsidRPr="00FE76AB" w:rsidRDefault="003D4144" w:rsidP="003D4144">
            <w:pPr>
              <w:rPr>
                <w:sz w:val="18"/>
                <w:szCs w:val="18"/>
              </w:rPr>
            </w:pPr>
          </w:p>
          <w:p w:rsidR="00F9764C" w:rsidRPr="00C64A4F" w:rsidRDefault="00F9764C" w:rsidP="003D4144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F9764C" w:rsidRDefault="003D4144" w:rsidP="00C8709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:rsidR="003D4144" w:rsidRPr="00FE76AB" w:rsidRDefault="003D4144" w:rsidP="003D4144">
            <w:pPr>
              <w:rPr>
                <w:b/>
                <w:sz w:val="18"/>
                <w:szCs w:val="18"/>
              </w:rPr>
            </w:pPr>
            <w:r w:rsidRPr="00FE76AB">
              <w:rPr>
                <w:b/>
                <w:sz w:val="18"/>
                <w:szCs w:val="18"/>
              </w:rPr>
              <w:t>Psychospołeczne i kulturowe uwarunkowania zarządzania w organizacji</w:t>
            </w:r>
          </w:p>
          <w:p w:rsidR="003D4144" w:rsidRDefault="003D4144" w:rsidP="00C870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3D4144" w:rsidRDefault="003D4144" w:rsidP="00C87093">
            <w:pPr>
              <w:rPr>
                <w:rFonts w:ascii="Calibri" w:hAnsi="Calibri"/>
                <w:sz w:val="18"/>
                <w:szCs w:val="18"/>
              </w:rPr>
            </w:pP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lastRenderedPageBreak/>
              <w:t>Wizerunek menedżera, autoprezentacja w organizacji i środowisku biznesowym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Wpływ społeczny w biznesie i zarządzaniu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Psychologiczne aspekty zarządzania potencjałem społecznym organizacji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Kształtowanie i zmiana kultury organizacyjnej / wizerunku organizacji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Różnice kulturowe w biznesie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Zarządzanie organizacją w warunkach zagrożenia i kryzysu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Etyka biznesu / społeczna odpowiedzialność przedsiębiorstw / zrównoważony rozwój organizacji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Zarządzanie efektywnością grupy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Zarządzanie sobą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Psychologia ekonomiczna</w:t>
            </w:r>
          </w:p>
          <w:p w:rsidR="003D4144" w:rsidRPr="003D4144" w:rsidRDefault="003D4144" w:rsidP="00C870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3D4144" w:rsidRDefault="003D4144" w:rsidP="003D414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&gt;8</w:t>
            </w:r>
          </w:p>
          <w:p w:rsidR="003D4144" w:rsidRPr="00FE76AB" w:rsidRDefault="003D4144" w:rsidP="003D4144">
            <w:pPr>
              <w:rPr>
                <w:b/>
                <w:sz w:val="18"/>
                <w:szCs w:val="18"/>
              </w:rPr>
            </w:pPr>
            <w:r w:rsidRPr="00FE76AB">
              <w:rPr>
                <w:b/>
                <w:sz w:val="18"/>
                <w:szCs w:val="18"/>
              </w:rPr>
              <w:t>Psychospołeczne i kulturowe uwarunkowania zarządzania w organizacji</w:t>
            </w:r>
          </w:p>
          <w:p w:rsidR="003D4144" w:rsidRDefault="003D4144" w:rsidP="003D41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3D4144" w:rsidRDefault="003D4144" w:rsidP="003D4144">
            <w:pPr>
              <w:rPr>
                <w:rFonts w:ascii="Calibri" w:hAnsi="Calibri"/>
                <w:sz w:val="18"/>
                <w:szCs w:val="18"/>
              </w:rPr>
            </w:pP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lastRenderedPageBreak/>
              <w:t>Wizerunek menedżera, autoprezentacja w organizacji i środowisku biznesowym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Wpływ społeczny w biznesie i zarządzaniu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Psychologiczne aspekty zarządzania potencjałem społecznym organizacji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Kształtowanie i zmiana kultury organizacyjnej / wizerunku organizacji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Różnice kulturowe w biznesie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Zarządzanie organizacją w warunkach zagrożenia i kryzysu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Etyka biznesu / społeczna odpowiedzialność przedsiębiorstw / zrównoważony rozwój organizacji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Zarządzanie efektywnością grupy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Zarządzanie sobą</w:t>
            </w:r>
          </w:p>
          <w:p w:rsidR="003D4144" w:rsidRPr="00FE76AB" w:rsidRDefault="003D4144" w:rsidP="003D4144">
            <w:pPr>
              <w:spacing w:before="60" w:line="360" w:lineRule="auto"/>
              <w:rPr>
                <w:sz w:val="18"/>
                <w:szCs w:val="18"/>
              </w:rPr>
            </w:pPr>
            <w:r w:rsidRPr="00FE76AB">
              <w:rPr>
                <w:sz w:val="18"/>
                <w:szCs w:val="18"/>
              </w:rPr>
              <w:t>Psychologia ekonomiczna</w:t>
            </w:r>
          </w:p>
          <w:p w:rsidR="00F9764C" w:rsidRPr="00C64A4F" w:rsidRDefault="00F9764C" w:rsidP="00C8709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C6728" w:rsidRPr="00C64A4F" w:rsidTr="00E37DE5">
        <w:tc>
          <w:tcPr>
            <w:tcW w:w="392" w:type="dxa"/>
          </w:tcPr>
          <w:p w:rsidR="001C6728" w:rsidRPr="005D7AFB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1C6728" w:rsidP="001E6E06">
            <w:pPr>
              <w:rPr>
                <w:rFonts w:ascii="Calibri" w:hAnsi="Calibri"/>
                <w:sz w:val="18"/>
                <w:szCs w:val="18"/>
                <w:highlight w:val="yellow"/>
                <w:lang w:val="en-US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 Józef Haczyński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1C6728" w:rsidRPr="00C64A4F" w:rsidRDefault="001C6728" w:rsidP="009B49D5">
            <w:pPr>
              <w:rPr>
                <w:rFonts w:ascii="Calibri" w:hAnsi="Calibri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1C6728" w:rsidRPr="00C64A4F" w:rsidRDefault="001C6728" w:rsidP="009B49D5">
            <w:pPr>
              <w:ind w:left="360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1C6728" w:rsidRPr="00CF0111" w:rsidRDefault="00D714FD" w:rsidP="009B49D5">
            <w:pPr>
              <w:rPr>
                <w:rFonts w:ascii="Calibri" w:hAnsi="Calibri"/>
                <w:sz w:val="18"/>
                <w:szCs w:val="18"/>
              </w:rPr>
            </w:pPr>
            <w:r w:rsidRPr="00CF0111">
              <w:rPr>
                <w:rFonts w:ascii="Calibri" w:hAnsi="Calibri"/>
                <w:sz w:val="18"/>
                <w:szCs w:val="18"/>
              </w:rPr>
              <w:t>&gt;8</w:t>
            </w:r>
          </w:p>
          <w:p w:rsidR="00D714FD" w:rsidRPr="00CF0111" w:rsidRDefault="00D714FD" w:rsidP="009B49D5">
            <w:pPr>
              <w:rPr>
                <w:b/>
                <w:bCs/>
                <w:sz w:val="18"/>
                <w:szCs w:val="18"/>
              </w:rPr>
            </w:pPr>
            <w:r w:rsidRPr="00CF0111">
              <w:rPr>
                <w:b/>
                <w:bCs/>
                <w:sz w:val="18"/>
                <w:szCs w:val="18"/>
              </w:rPr>
              <w:t>Współczesne wyzwania w ochronie zdrowia</w:t>
            </w:r>
          </w:p>
          <w:p w:rsidR="00D714FD" w:rsidRPr="00CF0111" w:rsidRDefault="00D714FD" w:rsidP="00D714FD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 xml:space="preserve">Program seminarium : </w:t>
            </w:r>
          </w:p>
          <w:p w:rsidR="00D714FD" w:rsidRPr="00CF0111" w:rsidRDefault="00D714FD" w:rsidP="00D714FD">
            <w:pPr>
              <w:ind w:left="960"/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 xml:space="preserve">                               </w:t>
            </w:r>
          </w:p>
          <w:p w:rsidR="00D714FD" w:rsidRPr="00CF0111" w:rsidRDefault="00D714FD" w:rsidP="00D714FD">
            <w:pPr>
              <w:rPr>
                <w:sz w:val="18"/>
                <w:szCs w:val="18"/>
              </w:rPr>
            </w:pPr>
          </w:p>
          <w:p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ab/>
            </w:r>
            <w:r w:rsidRPr="00CF0111">
              <w:rPr>
                <w:bCs/>
                <w:sz w:val="18"/>
                <w:szCs w:val="18"/>
              </w:rPr>
              <w:t>Starzenie się społeczeństwa</w:t>
            </w:r>
          </w:p>
          <w:p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t>Choroby i problemy cywilizacyjne w ochronie zdrowia ( np. pandemie, nowotwory, HIV/AIDS), uzależnienia i inne patologie społeczne</w:t>
            </w:r>
          </w:p>
          <w:p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t>Możliwości wykorzystania marketingu w systemie ochrony zdrowia</w:t>
            </w:r>
          </w:p>
          <w:p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t xml:space="preserve">Kampanie edukacyjne i świadomościowe w ochronie zdrowia </w:t>
            </w:r>
          </w:p>
          <w:p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lastRenderedPageBreak/>
              <w:t>Palące problemy w ochronie zdrowia (migracje pracowników, stres, wypalenie zawodowe)</w:t>
            </w:r>
          </w:p>
          <w:p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t>Produkty lecznicze, wyroby medyczne i suplementy diety</w:t>
            </w:r>
          </w:p>
          <w:p w:rsidR="00D714FD" w:rsidRPr="00CF0111" w:rsidRDefault="00D714FD" w:rsidP="00D714FD">
            <w:pPr>
              <w:ind w:left="708"/>
              <w:rPr>
                <w:sz w:val="18"/>
                <w:szCs w:val="18"/>
              </w:rPr>
            </w:pPr>
          </w:p>
          <w:p w:rsidR="00D714FD" w:rsidRPr="00CF0111" w:rsidRDefault="00D714FD" w:rsidP="009B4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1C6728" w:rsidRPr="00CF0111" w:rsidRDefault="00D714FD" w:rsidP="009B49D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F0111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&gt;8</w:t>
            </w:r>
          </w:p>
          <w:p w:rsidR="00D714FD" w:rsidRPr="00CF0111" w:rsidRDefault="00D714FD" w:rsidP="009B49D5">
            <w:pPr>
              <w:rPr>
                <w:b/>
                <w:bCs/>
                <w:sz w:val="18"/>
                <w:szCs w:val="18"/>
              </w:rPr>
            </w:pPr>
            <w:r w:rsidRPr="00CF0111">
              <w:rPr>
                <w:b/>
                <w:bCs/>
                <w:sz w:val="18"/>
                <w:szCs w:val="18"/>
              </w:rPr>
              <w:t>Współczesne wyzwania w ochronie zdrowia</w:t>
            </w:r>
          </w:p>
          <w:p w:rsidR="00D714FD" w:rsidRPr="00CF0111" w:rsidRDefault="00D714FD" w:rsidP="00D714FD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 xml:space="preserve">Program seminarium : </w:t>
            </w:r>
          </w:p>
          <w:p w:rsidR="00D714FD" w:rsidRPr="00CF0111" w:rsidRDefault="00D714FD" w:rsidP="00D714FD">
            <w:pPr>
              <w:ind w:left="960"/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 xml:space="preserve">                               </w:t>
            </w:r>
          </w:p>
          <w:p w:rsidR="00D714FD" w:rsidRPr="00CF0111" w:rsidRDefault="00D714FD" w:rsidP="00D714FD">
            <w:pPr>
              <w:rPr>
                <w:sz w:val="18"/>
                <w:szCs w:val="18"/>
              </w:rPr>
            </w:pPr>
          </w:p>
          <w:p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ab/>
            </w:r>
            <w:r w:rsidRPr="00CF0111">
              <w:rPr>
                <w:bCs/>
                <w:sz w:val="18"/>
                <w:szCs w:val="18"/>
              </w:rPr>
              <w:t>Starzenie się społeczeństwa</w:t>
            </w:r>
          </w:p>
          <w:p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t>Choroby i problemy cywilizacyjne w ochronie zdrowia ( np. pandemie, nowotwory, HIV/AIDS), uzależnienia i inne patologie społeczne</w:t>
            </w:r>
          </w:p>
          <w:p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t>Możliwości wykorzystania marketingu w systemie ochrony zdrowia</w:t>
            </w:r>
          </w:p>
          <w:p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t xml:space="preserve">Kampanie edukacyjne i świadomościowe w ochronie zdrowia </w:t>
            </w:r>
          </w:p>
          <w:p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lastRenderedPageBreak/>
              <w:t>Palące problemy w ochronie zdrowia (migracje pracowników, stres, wypalenie zawodowe)</w:t>
            </w:r>
          </w:p>
          <w:p w:rsidR="00D714FD" w:rsidRPr="00CF0111" w:rsidRDefault="00D714FD" w:rsidP="00681610">
            <w:pPr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F0111">
              <w:rPr>
                <w:bCs/>
                <w:sz w:val="18"/>
                <w:szCs w:val="18"/>
              </w:rPr>
              <w:t>Produkty lecznicze, wyroby medyczne i suplementy diety</w:t>
            </w:r>
          </w:p>
          <w:p w:rsidR="00D714FD" w:rsidRPr="00CF0111" w:rsidRDefault="00D714FD" w:rsidP="00D714FD">
            <w:pPr>
              <w:ind w:left="708"/>
              <w:rPr>
                <w:sz w:val="18"/>
                <w:szCs w:val="18"/>
              </w:rPr>
            </w:pPr>
          </w:p>
          <w:p w:rsidR="00D714FD" w:rsidRPr="00CF0111" w:rsidRDefault="00D714FD" w:rsidP="009B49D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1C6728" w:rsidRPr="00C64A4F" w:rsidTr="00E37DE5">
        <w:tc>
          <w:tcPr>
            <w:tcW w:w="392" w:type="dxa"/>
          </w:tcPr>
          <w:p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Zbigniew Hockuba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1C6728" w:rsidRDefault="00337CC4" w:rsidP="00C2145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337CC4" w:rsidRPr="006E3ECE" w:rsidRDefault="00337CC4" w:rsidP="00337CC4">
            <w:pPr>
              <w:rPr>
                <w:b/>
                <w:bCs/>
                <w:sz w:val="18"/>
                <w:szCs w:val="18"/>
              </w:rPr>
            </w:pPr>
            <w:r w:rsidRPr="006E3ECE">
              <w:rPr>
                <w:b/>
                <w:bCs/>
                <w:sz w:val="18"/>
                <w:szCs w:val="18"/>
              </w:rPr>
              <w:t xml:space="preserve">Międzynarodowe Instytucje Finansowe </w:t>
            </w:r>
          </w:p>
          <w:p w:rsidR="00337CC4" w:rsidRDefault="00337CC4" w:rsidP="00C2145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337CC4" w:rsidRDefault="00337CC4" w:rsidP="00C21459">
            <w:pPr>
              <w:rPr>
                <w:rFonts w:ascii="Calibri" w:hAnsi="Calibri"/>
                <w:sz w:val="18"/>
                <w:szCs w:val="18"/>
              </w:rPr>
            </w:pPr>
          </w:p>
          <w:p w:rsidR="00337CC4" w:rsidRPr="006E3ECE" w:rsidRDefault="00337CC4" w:rsidP="00337CC4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6E3ECE">
              <w:rPr>
                <w:rFonts w:cs="Arial"/>
                <w:b/>
                <w:bCs/>
                <w:sz w:val="18"/>
                <w:szCs w:val="18"/>
              </w:rPr>
              <w:t>Międzynarodowe instytucje finansowe (MIF)</w:t>
            </w:r>
            <w:r w:rsidRPr="006E3ECE">
              <w:rPr>
                <w:rFonts w:cs="Arial"/>
                <w:sz w:val="18"/>
                <w:szCs w:val="18"/>
              </w:rPr>
              <w:t xml:space="preserve"> są częścią międzynarodowego systemu finansowego. Odgrywają istotną rolę w finansowaniu rozwoju i rekonstrukcji gospodarek, w ograniczaniu ubóstwa w krajach ekonomicznie mniej zaawansowanych; wspierają rozwój handlu światowego, stabilność finansów publicznych krajów i międzynarodowego systemu monetarnego. Prowadzą działalność doradczą w zakresie polityki gospodarczej, klimatu inwestycyjnego i zasad </w:t>
            </w:r>
            <w:r w:rsidRPr="006E3ECE">
              <w:rPr>
                <w:rFonts w:cs="Arial"/>
                <w:i/>
                <w:iCs/>
                <w:sz w:val="18"/>
                <w:szCs w:val="18"/>
              </w:rPr>
              <w:t xml:space="preserve">good governance. </w:t>
            </w:r>
          </w:p>
          <w:p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</w:p>
          <w:p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b/>
                <w:bCs/>
                <w:sz w:val="18"/>
                <w:szCs w:val="18"/>
              </w:rPr>
              <w:t xml:space="preserve">Tematyka prac licencjackich może dotyczyć różnych aspektów działalności MIF w kontekście współczesnych problemów gospodarek Polski, Europy i świata. </w:t>
            </w:r>
            <w:r w:rsidRPr="006E3ECE">
              <w:rPr>
                <w:rFonts w:cs="Arial"/>
                <w:sz w:val="18"/>
                <w:szCs w:val="18"/>
              </w:rPr>
              <w:t>Poniżej kilka przykładowych obszarów tematycznych:</w:t>
            </w:r>
          </w:p>
          <w:p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</w:p>
          <w:p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>- Wsparcie MIF dla zielonej transformacji i zrównoważonego rozwoju;</w:t>
            </w:r>
          </w:p>
          <w:p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>- Działania Banku Światowego na rzecz ograniczania zacofania gospodarczego i ubóstwa na świecie;</w:t>
            </w:r>
          </w:p>
          <w:p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>- Rola Międzynarodowego Funduszu Walutowego w zapewnieniu stabilności finansów publicznych krajów i międzynarodowego sytemu finansowego;</w:t>
            </w:r>
          </w:p>
          <w:p w:rsidR="00337CC4" w:rsidRPr="006E3ECE" w:rsidRDefault="00337CC4" w:rsidP="00337CC4">
            <w:pPr>
              <w:contextualSpacing/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>- Wsparcie Europejskiego Banku Odbudowy i Rozwoju na rzecz rozwoju rynków kapitałowych;</w:t>
            </w:r>
          </w:p>
          <w:p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>- Polityka pieniężna Europejskiego Banku Centralnego w okresie recesji i kryzysów;</w:t>
            </w:r>
          </w:p>
          <w:p w:rsidR="00337CC4" w:rsidRPr="006E3ECE" w:rsidRDefault="00337CC4" w:rsidP="00337CC4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 xml:space="preserve">- Działalność doradcza MIF w zakresie </w:t>
            </w:r>
            <w:r w:rsidRPr="006E3ECE">
              <w:rPr>
                <w:rFonts w:cs="Arial"/>
                <w:i/>
                <w:iCs/>
                <w:sz w:val="18"/>
                <w:szCs w:val="18"/>
              </w:rPr>
              <w:t>good governance;</w:t>
            </w:r>
          </w:p>
          <w:p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lastRenderedPageBreak/>
              <w:t>- Struktury zarządcze i procesy decyzyjne w MIF</w:t>
            </w:r>
          </w:p>
          <w:p w:rsidR="00337CC4" w:rsidRPr="006E3ECE" w:rsidRDefault="00337CC4" w:rsidP="00337CC4">
            <w:pPr>
              <w:rPr>
                <w:rFonts w:cs="Arial"/>
                <w:sz w:val="18"/>
                <w:szCs w:val="18"/>
              </w:rPr>
            </w:pPr>
            <w:r w:rsidRPr="006E3ECE">
              <w:rPr>
                <w:rFonts w:cs="Arial"/>
                <w:sz w:val="18"/>
                <w:szCs w:val="18"/>
              </w:rPr>
              <w:t>- Pomoc MIF dla gospodarki Ukrainy.</w:t>
            </w:r>
          </w:p>
          <w:p w:rsidR="00337CC4" w:rsidRPr="00C64A4F" w:rsidRDefault="00337CC4" w:rsidP="00C2145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1C6728" w:rsidRPr="00C64A4F" w:rsidRDefault="001C672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1C6728" w:rsidRDefault="00150DAA" w:rsidP="002452E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:rsidR="00150DAA" w:rsidRPr="00355E16" w:rsidRDefault="00150DAA" w:rsidP="00150DAA">
            <w:pPr>
              <w:rPr>
                <w:b/>
                <w:bCs/>
                <w:sz w:val="18"/>
                <w:szCs w:val="18"/>
              </w:rPr>
            </w:pPr>
            <w:r w:rsidRPr="00355E16">
              <w:rPr>
                <w:b/>
                <w:bCs/>
                <w:sz w:val="18"/>
                <w:szCs w:val="18"/>
              </w:rPr>
              <w:t xml:space="preserve">Międzynarodowe Instytucje Finansowe </w:t>
            </w:r>
          </w:p>
          <w:p w:rsidR="00150DAA" w:rsidRDefault="00150DAA" w:rsidP="002452E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150DAA" w:rsidRDefault="00150DAA" w:rsidP="002452EF">
            <w:pPr>
              <w:rPr>
                <w:rFonts w:ascii="Calibri" w:hAnsi="Calibri"/>
                <w:sz w:val="18"/>
                <w:szCs w:val="18"/>
              </w:rPr>
            </w:pPr>
          </w:p>
          <w:p w:rsidR="00150DAA" w:rsidRPr="00355E16" w:rsidRDefault="00150DAA" w:rsidP="00150DAA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355E16">
              <w:rPr>
                <w:rFonts w:cs="Arial"/>
                <w:b/>
                <w:bCs/>
                <w:sz w:val="18"/>
                <w:szCs w:val="18"/>
              </w:rPr>
              <w:t>Międzynarodowe instytucje finansowe (MIF)</w:t>
            </w:r>
            <w:r w:rsidRPr="00355E16">
              <w:rPr>
                <w:rFonts w:cs="Arial"/>
                <w:sz w:val="18"/>
                <w:szCs w:val="18"/>
              </w:rPr>
              <w:t xml:space="preserve"> odgrywają istotną rolę w finansowaniu rozwoju i rekonstrukcji gospodarek, w ograniczaniu ubóstwa w krajach ekonomicznie mniej zaawansowanych; wspierają rozwój handlu światowego, stabilność finansów publicznych krajów i międzynarodowego systemu monetarnego. Prowadzą działalność doradczą w zakresie polityki gospodarczej, klimatu inwestycyjnego i zasad </w:t>
            </w:r>
            <w:r w:rsidRPr="00355E16">
              <w:rPr>
                <w:rFonts w:cs="Arial"/>
                <w:i/>
                <w:iCs/>
                <w:sz w:val="18"/>
                <w:szCs w:val="18"/>
              </w:rPr>
              <w:t xml:space="preserve">good governance. </w:t>
            </w:r>
          </w:p>
          <w:p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</w:p>
          <w:p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b/>
                <w:bCs/>
                <w:sz w:val="18"/>
                <w:szCs w:val="18"/>
              </w:rPr>
              <w:t xml:space="preserve">Tematyka prac licencjackich może dotyczyć różnych aspektów działalności MIF w kontekście współczesnych problemów gospodarek Polski, Europy i świata. </w:t>
            </w:r>
            <w:r w:rsidRPr="00355E16">
              <w:rPr>
                <w:rFonts w:cs="Arial"/>
                <w:sz w:val="18"/>
                <w:szCs w:val="18"/>
              </w:rPr>
              <w:t>Poniżej kilka przykładowych obszarów tematycznych:</w:t>
            </w:r>
          </w:p>
          <w:p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</w:p>
          <w:p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 xml:space="preserve">- Działalność doradcza MIF w zakresie </w:t>
            </w:r>
            <w:r w:rsidRPr="00355E16">
              <w:rPr>
                <w:rFonts w:cs="Arial"/>
                <w:i/>
                <w:iCs/>
                <w:sz w:val="18"/>
                <w:szCs w:val="18"/>
              </w:rPr>
              <w:t>good governance;</w:t>
            </w:r>
          </w:p>
          <w:p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>- Promowanie ESG przez MIF;</w:t>
            </w:r>
          </w:p>
          <w:p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>- Wsparcie MIF dla zrównoważonego rozwoju i zielonej transformacji;</w:t>
            </w:r>
          </w:p>
          <w:p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>- działalność MIF na rzecz postępu technologicznego i cyfrowej transformacji;</w:t>
            </w:r>
          </w:p>
          <w:p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>- Rola Banku Światowego w ograniczaniu zacofania gospodarczego i ubóstwa na świecie;</w:t>
            </w:r>
          </w:p>
          <w:p w:rsidR="00150DAA" w:rsidRPr="00355E16" w:rsidRDefault="00150DAA" w:rsidP="00150DAA">
            <w:pPr>
              <w:contextualSpacing/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 xml:space="preserve">- Wsparcie Europejskiego Banku Odbudowy i Rozwoju na rzecz rozwoju otwartej gospodarki rynkowej </w:t>
            </w:r>
          </w:p>
          <w:p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>- Struktury zarządcze i procesy decyzyjne w MIF</w:t>
            </w:r>
          </w:p>
          <w:p w:rsidR="00150DAA" w:rsidRPr="00355E16" w:rsidRDefault="00150DAA" w:rsidP="00150DAA">
            <w:pPr>
              <w:rPr>
                <w:rFonts w:cs="Arial"/>
                <w:sz w:val="18"/>
                <w:szCs w:val="18"/>
              </w:rPr>
            </w:pPr>
            <w:r w:rsidRPr="00355E16">
              <w:rPr>
                <w:rFonts w:cs="Arial"/>
                <w:sz w:val="18"/>
                <w:szCs w:val="18"/>
              </w:rPr>
              <w:t>- Pomoc MIF dla gospodarki Ukrainy.</w:t>
            </w:r>
          </w:p>
          <w:p w:rsidR="00150DAA" w:rsidRPr="00150DAA" w:rsidRDefault="00150DAA" w:rsidP="002452E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1C6728" w:rsidRDefault="00950F44" w:rsidP="0005402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950F44" w:rsidRPr="00036F85" w:rsidRDefault="00950F44" w:rsidP="00950F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36F85">
              <w:rPr>
                <w:rFonts w:cs="Arial"/>
                <w:b/>
                <w:bCs/>
                <w:sz w:val="18"/>
                <w:szCs w:val="18"/>
              </w:rPr>
              <w:t>Transformacje w gospodarce</w:t>
            </w:r>
          </w:p>
          <w:p w:rsidR="00950F44" w:rsidRDefault="00950F44" w:rsidP="0005402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950F44" w:rsidRDefault="00950F44" w:rsidP="0005402D">
            <w:pPr>
              <w:rPr>
                <w:rFonts w:ascii="Calibri" w:hAnsi="Calibri"/>
                <w:sz w:val="18"/>
                <w:szCs w:val="18"/>
              </w:rPr>
            </w:pPr>
          </w:p>
          <w:p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 xml:space="preserve">W ostatnich latach, gospodarki Polski, Europy i świata doświadczają wielorakich zmian, przekształceń - transformacji. </w:t>
            </w:r>
            <w:r w:rsidRPr="00036F85">
              <w:rPr>
                <w:rFonts w:cs="Arial"/>
                <w:b/>
                <w:bCs/>
                <w:sz w:val="18"/>
                <w:szCs w:val="18"/>
              </w:rPr>
              <w:t>Transformacja systemowa, transformacja energetyczna, transformacja cyfrowa, zielona transformacja</w:t>
            </w:r>
            <w:r w:rsidRPr="00036F85">
              <w:rPr>
                <w:rFonts w:cs="Arial"/>
                <w:sz w:val="18"/>
                <w:szCs w:val="18"/>
              </w:rPr>
              <w:t xml:space="preserve"> – to przejawy głębokiej przemiany współczesnego świata – gospodarki i społeczeństwa.    </w:t>
            </w:r>
          </w:p>
          <w:p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</w:p>
          <w:p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>Przedmiotem seminarium będzie analiza różnych aspektów zachodzących zmian, transformacji gospodarki i przedsiębiorstw w Polsce i innych krajach. Przykładowe obszary tematyczne prac licencjackich:</w:t>
            </w:r>
          </w:p>
          <w:p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 xml:space="preserve">- znaczenie cyfrowej transformacji dla funkcjonowania przedsiębiorstwa; </w:t>
            </w:r>
          </w:p>
          <w:p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>- zmiany w modelach i metodach zarządzania;</w:t>
            </w:r>
          </w:p>
          <w:p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>- sprawiedliwa i zielona transformacja;</w:t>
            </w:r>
          </w:p>
          <w:p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 xml:space="preserve">- kryzys klimatyczny a transformacja energetyczna; </w:t>
            </w:r>
          </w:p>
          <w:p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>- praworządność i demokracja a funkcjonowanie przedsiębiorstw i gospodarki;</w:t>
            </w:r>
          </w:p>
          <w:p w:rsidR="00950F44" w:rsidRPr="00036F85" w:rsidRDefault="00950F44" w:rsidP="00950F44">
            <w:pPr>
              <w:rPr>
                <w:rFonts w:cs="Arial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>- nowe technologie i cyfryzacja gospodarki;</w:t>
            </w:r>
          </w:p>
          <w:p w:rsidR="00950F44" w:rsidRPr="00C64A4F" w:rsidRDefault="00950F44" w:rsidP="00950F44">
            <w:pPr>
              <w:rPr>
                <w:rFonts w:ascii="Calibri" w:hAnsi="Calibri"/>
                <w:sz w:val="18"/>
                <w:szCs w:val="18"/>
              </w:rPr>
            </w:pPr>
            <w:r w:rsidRPr="00036F85">
              <w:rPr>
                <w:rFonts w:cs="Arial"/>
                <w:sz w:val="18"/>
                <w:szCs w:val="18"/>
              </w:rPr>
              <w:t>- Polska gospodarka w Unii Europejskiej</w:t>
            </w:r>
          </w:p>
        </w:tc>
      </w:tr>
      <w:tr w:rsidR="0019071A" w:rsidRPr="00C40993" w:rsidTr="00E37DE5">
        <w:tc>
          <w:tcPr>
            <w:tcW w:w="392" w:type="dxa"/>
          </w:tcPr>
          <w:p w:rsidR="0019071A" w:rsidRPr="00C64A4F" w:rsidRDefault="0019071A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9071A" w:rsidRPr="00C64A4F" w:rsidRDefault="0019071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Maria Magdalena Jagielska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E22CE7" w:rsidRPr="00C64A4F" w:rsidRDefault="00E22CE7" w:rsidP="00E22CE7">
            <w:pPr>
              <w:rPr>
                <w:rFonts w:ascii="Calibri" w:eastAsia="Times New Roman" w:hAnsi="Calibri" w:cstheme="minorHAnsi"/>
                <w:color w:val="353838"/>
                <w:sz w:val="18"/>
                <w:szCs w:val="18"/>
                <w:lang w:eastAsia="pl-PL"/>
              </w:rPr>
            </w:pPr>
            <w:r w:rsidRPr="00C64A4F">
              <w:rPr>
                <w:rFonts w:ascii="Calibri" w:eastAsia="Times New Roman" w:hAnsi="Calibri" w:cstheme="minorHAnsi"/>
                <w:color w:val="353838"/>
                <w:sz w:val="18"/>
                <w:szCs w:val="18"/>
                <w:lang w:eastAsia="pl-PL"/>
              </w:rPr>
              <w:t>&lt;8</w:t>
            </w:r>
          </w:p>
          <w:p w:rsidR="00E22CE7" w:rsidRPr="00C64A4F" w:rsidRDefault="00E22CE7" w:rsidP="00E22CE7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Przedsiębiorca – aspekty prawne, organizacyjne oraz ekonomiczno-finansowe</w:t>
            </w:r>
          </w:p>
          <w:p w:rsidR="00E22CE7" w:rsidRPr="00C64A4F" w:rsidRDefault="00E22CE7" w:rsidP="00E22C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  <w:u w:val="single"/>
              </w:rPr>
              <w:t>Program seminarium</w:t>
            </w:r>
            <w:r w:rsidRPr="00C64A4F">
              <w:rPr>
                <w:rFonts w:ascii="Calibri" w:hAnsi="Calibri" w:cs="Calibri"/>
                <w:sz w:val="18"/>
                <w:szCs w:val="18"/>
              </w:rPr>
              <w:t xml:space="preserve"> obejmuje szeroko rozumianą problematykę funkcjonowania przedsiębiorców, ze szczególnym uwzględnieniem spółek handlowych. Przygotowywane prace mogą dotyczyć zarówno spółek publicznych, jak i prywatnych, dużych korporacji, małych i średnich przedsiębiorstw oraz indywidualnej działalności gospodarczej. Aspekty prawno-organizacyjne, w tym m.in.: </w:t>
            </w:r>
          </w:p>
          <w:p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zarządzanie określonymi podmiotami, </w:t>
            </w:r>
          </w:p>
          <w:p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nadzór nad ich działalnością, </w:t>
            </w:r>
          </w:p>
          <w:p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kwestie właścicielskie, </w:t>
            </w:r>
          </w:p>
          <w:p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struktura organizacyjna, </w:t>
            </w:r>
          </w:p>
          <w:p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różnorodność form zatrudniania </w:t>
            </w:r>
          </w:p>
          <w:p w:rsidR="00E22CE7" w:rsidRPr="00C64A4F" w:rsidRDefault="00E22CE7" w:rsidP="00E22CE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>będą rozpatrywane przez pryzmat ich praktycznego zastosowania.</w:t>
            </w:r>
          </w:p>
          <w:p w:rsidR="0019071A" w:rsidRPr="00C64A4F" w:rsidRDefault="00E22CE7" w:rsidP="00E22CE7">
            <w:pPr>
              <w:pStyle w:val="Bezodstpw"/>
              <w:rPr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  <w:u w:val="single"/>
              </w:rPr>
              <w:t>Program seminarium</w:t>
            </w:r>
            <w:r w:rsidRPr="00C64A4F">
              <w:rPr>
                <w:rFonts w:ascii="Calibri" w:hAnsi="Calibri" w:cs="Calibri"/>
                <w:sz w:val="18"/>
                <w:szCs w:val="18"/>
              </w:rPr>
              <w:t xml:space="preserve"> obejmuje także zagadnienia dotyczące spraw finansowych przedsiębiorstw, w tym m.in. finansowania ich działalności oraz sprawozdawczości finansowej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6365DC" w:rsidRPr="00C64A4F" w:rsidRDefault="006365DC" w:rsidP="006365DC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71A" w:rsidRPr="00C64A4F" w:rsidRDefault="0019071A" w:rsidP="00E22CE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E22CE7" w:rsidRPr="00C64A4F" w:rsidRDefault="00E22CE7" w:rsidP="00E22CE7">
            <w:pPr>
              <w:rPr>
                <w:rFonts w:ascii="Calibri" w:eastAsia="Times New Roman" w:hAnsi="Calibri" w:cstheme="minorHAnsi"/>
                <w:color w:val="353838"/>
                <w:sz w:val="18"/>
                <w:szCs w:val="18"/>
                <w:lang w:eastAsia="pl-PL"/>
              </w:rPr>
            </w:pPr>
            <w:r w:rsidRPr="00C64A4F">
              <w:rPr>
                <w:rFonts w:ascii="Calibri" w:eastAsia="Times New Roman" w:hAnsi="Calibri" w:cstheme="minorHAnsi"/>
                <w:color w:val="353838"/>
                <w:sz w:val="18"/>
                <w:szCs w:val="18"/>
                <w:lang w:eastAsia="pl-PL"/>
              </w:rPr>
              <w:t>&lt;8</w:t>
            </w:r>
          </w:p>
          <w:p w:rsidR="00E22CE7" w:rsidRPr="00C64A4F" w:rsidRDefault="00E22CE7" w:rsidP="00E22CE7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Przedsiębiorca – aspekty prawne, organizacyjne oraz ekonomiczno-finansowe</w:t>
            </w:r>
          </w:p>
          <w:p w:rsidR="00E22CE7" w:rsidRPr="00C64A4F" w:rsidRDefault="00E22CE7" w:rsidP="00E22CE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  <w:u w:val="single"/>
              </w:rPr>
              <w:t>Program seminarium</w:t>
            </w:r>
            <w:r w:rsidRPr="00C64A4F">
              <w:rPr>
                <w:rFonts w:ascii="Calibri" w:hAnsi="Calibri" w:cs="Calibri"/>
                <w:sz w:val="18"/>
                <w:szCs w:val="18"/>
              </w:rPr>
              <w:t xml:space="preserve"> obejmuje szeroko rozumianą problematykę funkcjonowania przedsiębiorców, ze szczególnym uwzględnieniem spółek handlowych. Przygotowywane prace mogą dotyczyć zarówno spółek publicznych, jak i prywatnych, dużych korporacji, małych i średnich przedsiębiorstw oraz indywidualnej działalności gospodarczej. Aspekty prawno-organizacyjne, w tym m.in.: </w:t>
            </w:r>
          </w:p>
          <w:p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zarządzanie określonymi podmiotami, </w:t>
            </w:r>
          </w:p>
          <w:p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nadzór nad ich działalnością, </w:t>
            </w:r>
          </w:p>
          <w:p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kwestie właścicielskie, </w:t>
            </w:r>
          </w:p>
          <w:p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struktura organizacyjna, </w:t>
            </w:r>
          </w:p>
          <w:p w:rsidR="00E22CE7" w:rsidRPr="00C64A4F" w:rsidRDefault="00E22CE7" w:rsidP="00E22CE7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 xml:space="preserve">różnorodność form zatrudniania </w:t>
            </w:r>
          </w:p>
          <w:p w:rsidR="00E22CE7" w:rsidRPr="00C64A4F" w:rsidRDefault="00E22CE7" w:rsidP="00E22CE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>będą rozpatrywane przez pryzmat ich praktycznego zastosowania.</w:t>
            </w:r>
          </w:p>
          <w:p w:rsidR="0019071A" w:rsidRPr="00C64A4F" w:rsidRDefault="00E22CE7" w:rsidP="00E22CE7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  <w:u w:val="single"/>
              </w:rPr>
              <w:t>Program seminarium</w:t>
            </w:r>
            <w:r w:rsidRPr="00C64A4F">
              <w:rPr>
                <w:rFonts w:ascii="Calibri" w:hAnsi="Calibri" w:cs="Calibri"/>
                <w:sz w:val="18"/>
                <w:szCs w:val="18"/>
              </w:rPr>
              <w:t xml:space="preserve"> obejmuje także zagadnienia dotyczące spraw finansowych przedsiębiorstw, w tym m.in. finansowania ich działalności oraz sprawozdawczości finansowej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19071A" w:rsidRPr="00C64A4F" w:rsidRDefault="0019071A" w:rsidP="0034315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</w:p>
        </w:tc>
      </w:tr>
      <w:tr w:rsidR="001C6728" w:rsidRPr="00756774" w:rsidTr="00E37DE5">
        <w:tc>
          <w:tcPr>
            <w:tcW w:w="392" w:type="dxa"/>
          </w:tcPr>
          <w:p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1C6728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Prof. dr hab. Andrzej Jasiński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1C6728" w:rsidRPr="00C64A4F" w:rsidRDefault="001C6728" w:rsidP="00C90B8D">
            <w:pPr>
              <w:pStyle w:val="Bezodstpw"/>
              <w:ind w:left="360"/>
              <w:rPr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1C6728" w:rsidRPr="00C64A4F" w:rsidRDefault="001C6728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34315E" w:rsidRPr="00C64A4F" w:rsidRDefault="0034315E" w:rsidP="0034315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C64A4F">
              <w:rPr>
                <w:rFonts w:ascii="Calibri" w:eastAsia="Times New Roman" w:hAnsi="Calibri"/>
                <w:b/>
                <w:sz w:val="18"/>
                <w:szCs w:val="18"/>
              </w:rPr>
              <w:t>&gt;8</w:t>
            </w:r>
          </w:p>
          <w:p w:rsidR="0034315E" w:rsidRPr="00C64A4F" w:rsidRDefault="0034315E" w:rsidP="00343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Zarządzanie i marketing nowych produktów i technologii</w:t>
            </w:r>
          </w:p>
          <w:p w:rsidR="0034315E" w:rsidRPr="00C64A4F" w:rsidRDefault="0034315E" w:rsidP="0034315E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seminarium:</w:t>
            </w:r>
          </w:p>
          <w:p w:rsidR="0034315E" w:rsidRPr="00C64A4F" w:rsidRDefault="0034315E" w:rsidP="0034315E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sz w:val="18"/>
                <w:szCs w:val="18"/>
              </w:rPr>
              <w:t>Organizacja, zarządzanie i finansowanie działalności innowacyjnej</w:t>
            </w:r>
          </w:p>
          <w:p w:rsidR="0034315E" w:rsidRPr="00C64A4F" w:rsidRDefault="0034315E" w:rsidP="0034315E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sz w:val="18"/>
                <w:szCs w:val="18"/>
              </w:rPr>
              <w:t>Zarządzanie cyklem rozwoju i życia produktu</w:t>
            </w:r>
          </w:p>
          <w:p w:rsidR="0034315E" w:rsidRPr="00C64A4F" w:rsidRDefault="0034315E" w:rsidP="0034315E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sz w:val="18"/>
                <w:szCs w:val="18"/>
              </w:rPr>
              <w:t>Zarządzanie nowymi technologiami w firmie</w:t>
            </w:r>
          </w:p>
          <w:p w:rsidR="0034315E" w:rsidRPr="00C64A4F" w:rsidRDefault="0034315E" w:rsidP="0034315E">
            <w:pPr>
              <w:numPr>
                <w:ilvl w:val="0"/>
                <w:numId w:val="38"/>
              </w:numPr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bCs/>
                <w:sz w:val="18"/>
                <w:szCs w:val="18"/>
              </w:rPr>
              <w:t>Inkubacja i marketing start-upów</w:t>
            </w:r>
          </w:p>
          <w:p w:rsidR="0034315E" w:rsidRPr="00C64A4F" w:rsidRDefault="0034315E" w:rsidP="0034315E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sz w:val="18"/>
                <w:szCs w:val="18"/>
              </w:rPr>
              <w:t>Marketing nowego produktu</w:t>
            </w:r>
          </w:p>
          <w:p w:rsidR="0034315E" w:rsidRPr="00C64A4F" w:rsidRDefault="0034315E" w:rsidP="0034315E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sz w:val="18"/>
                <w:szCs w:val="18"/>
              </w:rPr>
              <w:t>Komercjalizacja wyników prac B+R</w:t>
            </w:r>
          </w:p>
          <w:p w:rsidR="0034315E" w:rsidRPr="00C64A4F" w:rsidRDefault="0034315E" w:rsidP="0034315E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sz w:val="18"/>
                <w:szCs w:val="18"/>
              </w:rPr>
              <w:t>Zarządzanie łańcuchem wartości innowacji</w:t>
            </w:r>
          </w:p>
          <w:p w:rsidR="0034315E" w:rsidRPr="0034315E" w:rsidRDefault="0034315E" w:rsidP="0034315E">
            <w:pPr>
              <w:rPr>
                <w:rFonts w:cs="Arial"/>
                <w:sz w:val="18"/>
                <w:szCs w:val="18"/>
                <w:lang w:val="en-US"/>
              </w:rPr>
            </w:pPr>
            <w:r w:rsidRPr="00C64A4F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t xml:space="preserve">Crowdsourcing, crowdfunding i otwarte </w:t>
            </w:r>
            <w:r w:rsidRPr="00C64A4F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lastRenderedPageBreak/>
              <w:t>innowacje</w:t>
            </w:r>
            <w:r w:rsidRPr="0034315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34315E" w:rsidRPr="00C64A4F" w:rsidRDefault="0034315E" w:rsidP="0034315E">
            <w:pPr>
              <w:rPr>
                <w:rFonts w:ascii="Calibri" w:eastAsia="Times New Roman" w:hAnsi="Calibri"/>
                <w:b/>
                <w:sz w:val="18"/>
                <w:szCs w:val="18"/>
              </w:rPr>
            </w:pPr>
            <w:r w:rsidRPr="00C64A4F">
              <w:rPr>
                <w:rFonts w:ascii="Calibri" w:eastAsia="Times New Roman" w:hAnsi="Calibri"/>
                <w:b/>
                <w:sz w:val="18"/>
                <w:szCs w:val="18"/>
              </w:rPr>
              <w:lastRenderedPageBreak/>
              <w:t>&gt;8</w:t>
            </w:r>
          </w:p>
          <w:p w:rsidR="0034315E" w:rsidRPr="00C64A4F" w:rsidRDefault="0034315E" w:rsidP="0034315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Zarządzanie i marketing nowych produktów i technologii</w:t>
            </w:r>
          </w:p>
          <w:p w:rsidR="0034315E" w:rsidRPr="00C64A4F" w:rsidRDefault="0034315E" w:rsidP="0034315E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seminarium:</w:t>
            </w:r>
          </w:p>
          <w:p w:rsidR="0034315E" w:rsidRPr="00C64A4F" w:rsidRDefault="0034315E" w:rsidP="0034315E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sz w:val="18"/>
                <w:szCs w:val="18"/>
              </w:rPr>
              <w:t>Organizacja, zarządzanie i finansowanie działalności innowacyjnej</w:t>
            </w:r>
          </w:p>
          <w:p w:rsidR="0034315E" w:rsidRPr="00C64A4F" w:rsidRDefault="0034315E" w:rsidP="0034315E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sz w:val="18"/>
                <w:szCs w:val="18"/>
              </w:rPr>
              <w:t>Zarządzanie cyklem rozwoju i życia produktu</w:t>
            </w:r>
          </w:p>
          <w:p w:rsidR="0034315E" w:rsidRPr="00C64A4F" w:rsidRDefault="0034315E" w:rsidP="0034315E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sz w:val="18"/>
                <w:szCs w:val="18"/>
              </w:rPr>
              <w:t>Zarządzanie nowymi technologiami w firmie</w:t>
            </w:r>
          </w:p>
          <w:p w:rsidR="0034315E" w:rsidRPr="00C64A4F" w:rsidRDefault="0034315E" w:rsidP="0034315E">
            <w:pPr>
              <w:numPr>
                <w:ilvl w:val="0"/>
                <w:numId w:val="38"/>
              </w:numPr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bCs/>
                <w:sz w:val="18"/>
                <w:szCs w:val="18"/>
              </w:rPr>
              <w:t>Inkubacja i marketing start-upów</w:t>
            </w:r>
          </w:p>
          <w:p w:rsidR="0034315E" w:rsidRPr="00C64A4F" w:rsidRDefault="0034315E" w:rsidP="0034315E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sz w:val="18"/>
                <w:szCs w:val="18"/>
              </w:rPr>
              <w:t>Marketing nowego produktu</w:t>
            </w:r>
          </w:p>
          <w:p w:rsidR="0034315E" w:rsidRPr="00C64A4F" w:rsidRDefault="0034315E" w:rsidP="0034315E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sz w:val="18"/>
                <w:szCs w:val="18"/>
              </w:rPr>
              <w:t>Komercjalizacja wyników prac B+R</w:t>
            </w:r>
          </w:p>
          <w:p w:rsidR="0034315E" w:rsidRPr="00C64A4F" w:rsidRDefault="0034315E" w:rsidP="0034315E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sz w:val="18"/>
                <w:szCs w:val="18"/>
              </w:rPr>
              <w:t>Zarządzanie łańcuchem wartości innowacji</w:t>
            </w:r>
          </w:p>
          <w:p w:rsidR="001C6728" w:rsidRPr="0034315E" w:rsidRDefault="0034315E" w:rsidP="0034315E">
            <w:pPr>
              <w:rPr>
                <w:rFonts w:cs="Arial"/>
                <w:sz w:val="18"/>
                <w:szCs w:val="18"/>
                <w:lang w:val="en-US"/>
              </w:rPr>
            </w:pPr>
            <w:r w:rsidRPr="00C64A4F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t xml:space="preserve">Crowdsourcing, crowdfunding i otwarte </w:t>
            </w:r>
            <w:r w:rsidRPr="00C64A4F">
              <w:rPr>
                <w:rFonts w:ascii="Calibri" w:eastAsia="Calibri" w:hAnsi="Calibri"/>
                <w:bCs/>
                <w:sz w:val="18"/>
                <w:szCs w:val="18"/>
                <w:lang w:val="en-US"/>
              </w:rPr>
              <w:lastRenderedPageBreak/>
              <w:t>innowacje</w:t>
            </w:r>
          </w:p>
        </w:tc>
      </w:tr>
      <w:tr w:rsidR="001C6728" w:rsidRPr="001C6728" w:rsidTr="00E37DE5">
        <w:tc>
          <w:tcPr>
            <w:tcW w:w="392" w:type="dxa"/>
          </w:tcPr>
          <w:p w:rsidR="001C6728" w:rsidRPr="0034315E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Piotr Jaworski</w:t>
            </w:r>
          </w:p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:rsidR="002E1029" w:rsidRDefault="002E1029" w:rsidP="002E102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&gt;8</w:t>
            </w:r>
          </w:p>
          <w:p w:rsidR="002E1029" w:rsidRDefault="002E1029" w:rsidP="002E1029">
            <w:pPr>
              <w:rPr>
                <w:b/>
                <w:sz w:val="18"/>
                <w:szCs w:val="18"/>
              </w:rPr>
            </w:pPr>
            <w:r w:rsidRPr="002C4632">
              <w:rPr>
                <w:b/>
                <w:sz w:val="18"/>
                <w:szCs w:val="18"/>
              </w:rPr>
              <w:t>Instytucje rynku finansowego, rynki i zjawiska finansowe</w:t>
            </w:r>
          </w:p>
          <w:p w:rsidR="002E1029" w:rsidRDefault="002E1029" w:rsidP="002E1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2E1029" w:rsidRDefault="002E1029" w:rsidP="002E1029">
            <w:pPr>
              <w:rPr>
                <w:sz w:val="18"/>
                <w:szCs w:val="18"/>
              </w:rPr>
            </w:pPr>
          </w:p>
          <w:p w:rsidR="002E1029" w:rsidRPr="002C4632" w:rsidRDefault="002E1029" w:rsidP="002E1029">
            <w:pPr>
              <w:jc w:val="both"/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Rynki finansowe, instrumenty finansowe. Działalność banków komercyjnych, rynek funduszy inwestycyjnych, giełdy, domy maklerskie. Inwestycje na rynku kapitałowym. Zarządzanie portfelem instrumentów finansowych.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1.</w:t>
            </w:r>
            <w:r w:rsidRPr="002C4632">
              <w:rPr>
                <w:bCs/>
                <w:sz w:val="18"/>
                <w:szCs w:val="18"/>
              </w:rPr>
              <w:tab/>
              <w:t>Podstawy metodologii pracy naukowej.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2.</w:t>
            </w:r>
            <w:r w:rsidRPr="002C4632">
              <w:rPr>
                <w:bCs/>
                <w:sz w:val="18"/>
                <w:szCs w:val="18"/>
              </w:rPr>
              <w:tab/>
              <w:t>Charakter i cele pracy dyplomowej, jako pracy promocyjnej.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3.</w:t>
            </w:r>
            <w:r w:rsidRPr="002C4632">
              <w:rPr>
                <w:bCs/>
                <w:sz w:val="18"/>
                <w:szCs w:val="18"/>
              </w:rPr>
              <w:tab/>
              <w:t>Określenie tematyki pracy licencjackiej.</w:t>
            </w:r>
          </w:p>
          <w:p w:rsidR="002E1029" w:rsidRPr="002C4632" w:rsidRDefault="002E1029" w:rsidP="002E1029">
            <w:pPr>
              <w:ind w:firstLine="7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  <w:r>
              <w:rPr>
                <w:bCs/>
                <w:sz w:val="18"/>
                <w:szCs w:val="18"/>
              </w:rPr>
              <w:tab/>
              <w:t>Studiowanie literatur</w:t>
            </w:r>
            <w:r w:rsidRPr="002C4632">
              <w:rPr>
                <w:bCs/>
                <w:sz w:val="18"/>
                <w:szCs w:val="18"/>
              </w:rPr>
              <w:t xml:space="preserve"> i jej krytyczna analiza.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5.</w:t>
            </w:r>
            <w:r w:rsidRPr="002C4632">
              <w:rPr>
                <w:bCs/>
                <w:sz w:val="18"/>
                <w:szCs w:val="18"/>
              </w:rPr>
              <w:tab/>
              <w:t>Opracowanie informacji literaturowych.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6.</w:t>
            </w:r>
            <w:r w:rsidRPr="002C4632">
              <w:rPr>
                <w:bCs/>
                <w:sz w:val="18"/>
                <w:szCs w:val="18"/>
              </w:rPr>
              <w:tab/>
              <w:t>Formułowanie hipotez i problemów badawczych.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7.</w:t>
            </w:r>
            <w:r w:rsidRPr="002C4632">
              <w:rPr>
                <w:bCs/>
                <w:sz w:val="18"/>
                <w:szCs w:val="18"/>
              </w:rPr>
              <w:tab/>
              <w:t>Wybór tematu pracy.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8.</w:t>
            </w:r>
            <w:r w:rsidRPr="002C4632">
              <w:rPr>
                <w:bCs/>
                <w:sz w:val="18"/>
                <w:szCs w:val="18"/>
              </w:rPr>
              <w:tab/>
              <w:t>Sformułowanie tytułu pracy i jej planu.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9.</w:t>
            </w:r>
            <w:r w:rsidRPr="002C4632">
              <w:rPr>
                <w:bCs/>
                <w:sz w:val="18"/>
                <w:szCs w:val="18"/>
              </w:rPr>
              <w:tab/>
              <w:t>Referowanie zaawansowania w przygotowaniu pracy dyplomowej i harmonogramu dalszej pracy.</w:t>
            </w:r>
          </w:p>
          <w:p w:rsidR="002E1029" w:rsidRPr="002C4632" w:rsidRDefault="002E1029" w:rsidP="002E1029">
            <w:pPr>
              <w:rPr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10.</w:t>
            </w:r>
            <w:r w:rsidRPr="002C4632">
              <w:rPr>
                <w:bCs/>
                <w:sz w:val="18"/>
                <w:szCs w:val="18"/>
              </w:rPr>
              <w:tab/>
              <w:t>Redagowanie i edycja prac dyplomowych.</w:t>
            </w:r>
          </w:p>
          <w:p w:rsidR="002E1029" w:rsidRPr="002E1029" w:rsidRDefault="002E1029" w:rsidP="002E1029">
            <w:pPr>
              <w:rPr>
                <w:sz w:val="18"/>
                <w:szCs w:val="18"/>
              </w:rPr>
            </w:pPr>
          </w:p>
          <w:p w:rsidR="001C6728" w:rsidRPr="00C64A4F" w:rsidRDefault="001C6728" w:rsidP="00B219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2E1029" w:rsidRDefault="002E1029" w:rsidP="002E102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&gt;8</w:t>
            </w:r>
          </w:p>
          <w:p w:rsidR="002E1029" w:rsidRDefault="002E1029" w:rsidP="002E1029">
            <w:pPr>
              <w:rPr>
                <w:b/>
                <w:sz w:val="18"/>
                <w:szCs w:val="18"/>
              </w:rPr>
            </w:pPr>
            <w:r w:rsidRPr="002C4632">
              <w:rPr>
                <w:b/>
                <w:sz w:val="18"/>
                <w:szCs w:val="18"/>
              </w:rPr>
              <w:t>Instytucje rynku finansowego, rynki i zjawiska finansowe</w:t>
            </w:r>
          </w:p>
          <w:p w:rsidR="002E1029" w:rsidRDefault="002E1029" w:rsidP="002E1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2E1029" w:rsidRDefault="002E1029" w:rsidP="002E1029">
            <w:pPr>
              <w:rPr>
                <w:sz w:val="18"/>
                <w:szCs w:val="18"/>
              </w:rPr>
            </w:pPr>
          </w:p>
          <w:p w:rsidR="002E1029" w:rsidRPr="002C4632" w:rsidRDefault="002E1029" w:rsidP="002E1029">
            <w:pPr>
              <w:jc w:val="both"/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Rynki finansowe, instrumenty finansowe. Działalność banków komercyjnych, rynek funduszy inwestycyjnych, giełdy, domy maklerskie. Inwestycje na rynku kapitałowym. Zarządzanie portfelem instrumentów finansowych.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1.</w:t>
            </w:r>
            <w:r w:rsidRPr="002C4632">
              <w:rPr>
                <w:bCs/>
                <w:sz w:val="18"/>
                <w:szCs w:val="18"/>
              </w:rPr>
              <w:tab/>
              <w:t>Podstawy metodologii pracy naukowej.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2.</w:t>
            </w:r>
            <w:r w:rsidRPr="002C4632">
              <w:rPr>
                <w:bCs/>
                <w:sz w:val="18"/>
                <w:szCs w:val="18"/>
              </w:rPr>
              <w:tab/>
              <w:t>Charakter i cele pracy dyplomowej, jako pracy promocyjnej.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3.</w:t>
            </w:r>
            <w:r w:rsidRPr="002C4632">
              <w:rPr>
                <w:bCs/>
                <w:sz w:val="18"/>
                <w:szCs w:val="18"/>
              </w:rPr>
              <w:tab/>
              <w:t>Określenie tematyki pracy licencjackiej.</w:t>
            </w:r>
          </w:p>
          <w:p w:rsidR="002E1029" w:rsidRPr="002C4632" w:rsidRDefault="002E1029" w:rsidP="002E1029">
            <w:pPr>
              <w:ind w:firstLine="7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  <w:r>
              <w:rPr>
                <w:bCs/>
                <w:sz w:val="18"/>
                <w:szCs w:val="18"/>
              </w:rPr>
              <w:tab/>
              <w:t>Studiowanie literatur</w:t>
            </w:r>
            <w:r w:rsidRPr="002C4632">
              <w:rPr>
                <w:bCs/>
                <w:sz w:val="18"/>
                <w:szCs w:val="18"/>
              </w:rPr>
              <w:t xml:space="preserve"> i jej krytyczna analiza.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5.</w:t>
            </w:r>
            <w:r w:rsidRPr="002C4632">
              <w:rPr>
                <w:bCs/>
                <w:sz w:val="18"/>
                <w:szCs w:val="18"/>
              </w:rPr>
              <w:tab/>
              <w:t>Opracowanie informacji literaturowych.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6.</w:t>
            </w:r>
            <w:r w:rsidRPr="002C4632">
              <w:rPr>
                <w:bCs/>
                <w:sz w:val="18"/>
                <w:szCs w:val="18"/>
              </w:rPr>
              <w:tab/>
              <w:t>Formułowanie hipotez i problemów badawczych.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7.</w:t>
            </w:r>
            <w:r w:rsidRPr="002C4632">
              <w:rPr>
                <w:bCs/>
                <w:sz w:val="18"/>
                <w:szCs w:val="18"/>
              </w:rPr>
              <w:tab/>
              <w:t>Wybór tematu pracy.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8.</w:t>
            </w:r>
            <w:r w:rsidRPr="002C4632">
              <w:rPr>
                <w:bCs/>
                <w:sz w:val="18"/>
                <w:szCs w:val="18"/>
              </w:rPr>
              <w:tab/>
              <w:t>Sformułowanie tytułu pracy i jej planu.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9.</w:t>
            </w:r>
            <w:r w:rsidRPr="002C4632">
              <w:rPr>
                <w:bCs/>
                <w:sz w:val="18"/>
                <w:szCs w:val="18"/>
              </w:rPr>
              <w:tab/>
              <w:t>Referowanie zaawansowania w przygotowaniu pracy dyplomowej i harmonogramu dalszej pracy.</w:t>
            </w:r>
          </w:p>
          <w:p w:rsidR="002E1029" w:rsidRPr="002C4632" w:rsidRDefault="002E1029" w:rsidP="002E1029">
            <w:pPr>
              <w:rPr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10.</w:t>
            </w:r>
            <w:r w:rsidRPr="002C4632">
              <w:rPr>
                <w:bCs/>
                <w:sz w:val="18"/>
                <w:szCs w:val="18"/>
              </w:rPr>
              <w:tab/>
              <w:t>Redagowanie i edycja prac dyplomowych.</w:t>
            </w:r>
          </w:p>
          <w:p w:rsidR="002E1029" w:rsidRPr="002E1029" w:rsidRDefault="002E1029" w:rsidP="002E1029">
            <w:pPr>
              <w:rPr>
                <w:sz w:val="18"/>
                <w:szCs w:val="18"/>
              </w:rPr>
            </w:pPr>
          </w:p>
          <w:p w:rsidR="001C6728" w:rsidRPr="00C64A4F" w:rsidRDefault="001C6728" w:rsidP="002452EF">
            <w:pPr>
              <w:rPr>
                <w:rFonts w:ascii="Calibri" w:eastAsia="Times New Roman" w:hAnsi="Calibri" w:cstheme="minorHAnsi"/>
                <w:color w:val="353838"/>
                <w:sz w:val="18"/>
                <w:szCs w:val="18"/>
                <w:lang w:eastAsia="pl-PL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1C6728" w:rsidRDefault="002E1029" w:rsidP="00501A6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&gt;8</w:t>
            </w:r>
          </w:p>
          <w:p w:rsidR="002E1029" w:rsidRDefault="002E1029" w:rsidP="002E1029">
            <w:pPr>
              <w:rPr>
                <w:b/>
                <w:sz w:val="18"/>
                <w:szCs w:val="18"/>
              </w:rPr>
            </w:pPr>
            <w:r w:rsidRPr="002C4632">
              <w:rPr>
                <w:b/>
                <w:sz w:val="18"/>
                <w:szCs w:val="18"/>
              </w:rPr>
              <w:t>Instytucje rynku finansowego, rynki i zjawiska finansowe</w:t>
            </w:r>
          </w:p>
          <w:p w:rsidR="002E1029" w:rsidRDefault="002E1029" w:rsidP="002E1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2E1029" w:rsidRDefault="002E1029" w:rsidP="002E1029">
            <w:pPr>
              <w:rPr>
                <w:sz w:val="18"/>
                <w:szCs w:val="18"/>
              </w:rPr>
            </w:pPr>
          </w:p>
          <w:p w:rsidR="002E1029" w:rsidRPr="002C4632" w:rsidRDefault="002E1029" w:rsidP="002E1029">
            <w:pPr>
              <w:jc w:val="both"/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Rynki finansowe, instrumenty finansowe. Działalność banków komercyjnych, rynek funduszy inwestycyjnych, giełdy, domy maklerskie. Inwestycje na rynku kapitałowym. Zarządzanie portfelem instrumentów finansowych.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1.</w:t>
            </w:r>
            <w:r w:rsidRPr="002C4632">
              <w:rPr>
                <w:bCs/>
                <w:sz w:val="18"/>
                <w:szCs w:val="18"/>
              </w:rPr>
              <w:tab/>
              <w:t>Podstawy metodologii pracy naukowej.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2.</w:t>
            </w:r>
            <w:r w:rsidRPr="002C4632">
              <w:rPr>
                <w:bCs/>
                <w:sz w:val="18"/>
                <w:szCs w:val="18"/>
              </w:rPr>
              <w:tab/>
              <w:t>Charakter i cele pracy dyplomowej, jako pracy promocyjnej.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3.</w:t>
            </w:r>
            <w:r w:rsidRPr="002C4632">
              <w:rPr>
                <w:bCs/>
                <w:sz w:val="18"/>
                <w:szCs w:val="18"/>
              </w:rPr>
              <w:tab/>
              <w:t>Określenie tematyki pracy licencjackiej.</w:t>
            </w:r>
          </w:p>
          <w:p w:rsidR="002E1029" w:rsidRPr="002C4632" w:rsidRDefault="002E1029" w:rsidP="002E1029">
            <w:pPr>
              <w:ind w:firstLine="7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  <w:r>
              <w:rPr>
                <w:bCs/>
                <w:sz w:val="18"/>
                <w:szCs w:val="18"/>
              </w:rPr>
              <w:tab/>
              <w:t>Studiowanie literatur</w:t>
            </w:r>
            <w:r w:rsidRPr="002C4632">
              <w:rPr>
                <w:bCs/>
                <w:sz w:val="18"/>
                <w:szCs w:val="18"/>
              </w:rPr>
              <w:t xml:space="preserve"> i jej krytyczna analiza.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5.</w:t>
            </w:r>
            <w:r w:rsidRPr="002C4632">
              <w:rPr>
                <w:bCs/>
                <w:sz w:val="18"/>
                <w:szCs w:val="18"/>
              </w:rPr>
              <w:tab/>
              <w:t>Opracowanie informacji literaturowych.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6.</w:t>
            </w:r>
            <w:r w:rsidRPr="002C4632">
              <w:rPr>
                <w:bCs/>
                <w:sz w:val="18"/>
                <w:szCs w:val="18"/>
              </w:rPr>
              <w:tab/>
              <w:t>Formułowanie hipotez i problemów badawczych.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7.</w:t>
            </w:r>
            <w:r w:rsidRPr="002C4632">
              <w:rPr>
                <w:bCs/>
                <w:sz w:val="18"/>
                <w:szCs w:val="18"/>
              </w:rPr>
              <w:tab/>
              <w:t>Wybór tematu pracy.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8.</w:t>
            </w:r>
            <w:r w:rsidRPr="002C4632">
              <w:rPr>
                <w:bCs/>
                <w:sz w:val="18"/>
                <w:szCs w:val="18"/>
              </w:rPr>
              <w:tab/>
              <w:t>Sformułowanie tytułu pracy i jej planu.</w:t>
            </w:r>
          </w:p>
          <w:p w:rsidR="002E1029" w:rsidRPr="002C4632" w:rsidRDefault="002E1029" w:rsidP="002E1029">
            <w:pPr>
              <w:rPr>
                <w:bCs/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9.</w:t>
            </w:r>
            <w:r w:rsidRPr="002C4632">
              <w:rPr>
                <w:bCs/>
                <w:sz w:val="18"/>
                <w:szCs w:val="18"/>
              </w:rPr>
              <w:tab/>
              <w:t>Referowanie zaawansowania w przygotowaniu pracy dyplomowej i harmonogramu dalszej pracy.</w:t>
            </w:r>
          </w:p>
          <w:p w:rsidR="002E1029" w:rsidRPr="002C4632" w:rsidRDefault="002E1029" w:rsidP="002E1029">
            <w:pPr>
              <w:rPr>
                <w:sz w:val="18"/>
                <w:szCs w:val="18"/>
              </w:rPr>
            </w:pPr>
            <w:r w:rsidRPr="002C4632">
              <w:rPr>
                <w:bCs/>
                <w:sz w:val="18"/>
                <w:szCs w:val="18"/>
              </w:rPr>
              <w:t>10.</w:t>
            </w:r>
            <w:r w:rsidRPr="002C4632">
              <w:rPr>
                <w:bCs/>
                <w:sz w:val="18"/>
                <w:szCs w:val="18"/>
              </w:rPr>
              <w:tab/>
              <w:t>Redagowanie i edycja prac dyplomowych.</w:t>
            </w:r>
          </w:p>
          <w:p w:rsidR="002E1029" w:rsidRPr="002E1029" w:rsidRDefault="002E1029" w:rsidP="002E1029">
            <w:pPr>
              <w:rPr>
                <w:sz w:val="18"/>
                <w:szCs w:val="18"/>
              </w:rPr>
            </w:pPr>
          </w:p>
          <w:p w:rsidR="002E1029" w:rsidRPr="001C6728" w:rsidRDefault="002E1029" w:rsidP="00501A6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1C6728" w:rsidRPr="001C6728" w:rsidRDefault="001C6728" w:rsidP="0002673B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C6728" w:rsidRPr="00C64A4F" w:rsidTr="00E37DE5">
        <w:tc>
          <w:tcPr>
            <w:tcW w:w="392" w:type="dxa"/>
          </w:tcPr>
          <w:p w:rsidR="001C6728" w:rsidRPr="001C6728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Agnieszka Kacprzak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1C6728" w:rsidRPr="00C64A4F" w:rsidRDefault="001C6728" w:rsidP="00CD77D5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1C6728" w:rsidRPr="00C64A4F" w:rsidRDefault="001C672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EF1997" w:rsidRPr="00C64A4F" w:rsidRDefault="00EF1997" w:rsidP="00EF1997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:rsidR="00EF1997" w:rsidRPr="00C64A4F" w:rsidRDefault="00EF1997" w:rsidP="00EF1997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Nowe trendy w zachowaniach konsumenckich</w:t>
            </w:r>
          </w:p>
          <w:p w:rsidR="00EF1997" w:rsidRPr="00C64A4F" w:rsidRDefault="00EF1997" w:rsidP="00EF1997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EF1997" w:rsidRPr="00C64A4F" w:rsidRDefault="00EF1997" w:rsidP="00EF1997">
            <w:pPr>
              <w:pStyle w:val="Akapitzlist"/>
              <w:numPr>
                <w:ilvl w:val="0"/>
                <w:numId w:val="33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Wpływ czynników społeczno- kulturowych na zachowania konsumentów na rynku (płeć, wiek, pokolenie, rodzina, grupy odniesienia, subkultury, style życie, kultura).</w:t>
            </w:r>
          </w:p>
          <w:p w:rsidR="00EF1997" w:rsidRPr="00C64A4F" w:rsidRDefault="00EF1997" w:rsidP="00EF1997">
            <w:pPr>
              <w:pStyle w:val="Akapitzlist"/>
              <w:numPr>
                <w:ilvl w:val="0"/>
                <w:numId w:val="33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 xml:space="preserve">Nowe trendy w zachowaniach konsumenckich (konsument w Internecie, marketing doświadczeń, marketing mobilny, ekologizacja, </w:t>
            </w:r>
            <w:r w:rsidRPr="00C64A4F">
              <w:rPr>
                <w:rFonts w:ascii="Calibri" w:hAnsi="Calibri"/>
                <w:bCs/>
                <w:sz w:val="18"/>
                <w:szCs w:val="18"/>
              </w:rPr>
              <w:lastRenderedPageBreak/>
              <w:t>wspólnoty on-line, serwisy społecznościowe, konsumpcjonizm, globalizacja).</w:t>
            </w:r>
          </w:p>
          <w:p w:rsidR="001C6728" w:rsidRPr="00C64A4F" w:rsidRDefault="00EF1997" w:rsidP="00EF1997">
            <w:pPr>
              <w:rPr>
                <w:rFonts w:ascii="Calibri" w:eastAsia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Metodologia jakościowych i ilościowych badań konsumenckich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1C6728" w:rsidRPr="00C64A4F" w:rsidRDefault="001C6728" w:rsidP="0069045C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1C6728" w:rsidRPr="00C64A4F" w:rsidTr="00E37DE5">
        <w:tc>
          <w:tcPr>
            <w:tcW w:w="392" w:type="dxa"/>
          </w:tcPr>
          <w:p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Renata Karkowska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1C6728" w:rsidRDefault="00370E7B" w:rsidP="00370E7B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370E7B" w:rsidRDefault="00370E7B" w:rsidP="00370E7B">
            <w:pPr>
              <w:rPr>
                <w:b/>
                <w:sz w:val="18"/>
                <w:szCs w:val="18"/>
              </w:rPr>
            </w:pPr>
            <w:r w:rsidRPr="00427833">
              <w:rPr>
                <w:b/>
                <w:sz w:val="18"/>
                <w:szCs w:val="18"/>
              </w:rPr>
              <w:t>Rynek finansowy i jego analiza</w:t>
            </w:r>
          </w:p>
          <w:p w:rsidR="00370E7B" w:rsidRDefault="00370E7B" w:rsidP="00370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370E7B" w:rsidRDefault="00370E7B" w:rsidP="00370E7B">
            <w:pPr>
              <w:rPr>
                <w:sz w:val="18"/>
                <w:szCs w:val="18"/>
              </w:rPr>
            </w:pPr>
          </w:p>
          <w:p w:rsidR="00370E7B" w:rsidRPr="00427833" w:rsidRDefault="00370E7B" w:rsidP="00370E7B">
            <w:pPr>
              <w:ind w:left="1418" w:hanging="709"/>
              <w:rPr>
                <w:rFonts w:cs="Calibri"/>
                <w:b/>
                <w:bCs/>
                <w:sz w:val="18"/>
                <w:szCs w:val="18"/>
              </w:rPr>
            </w:pPr>
            <w:r w:rsidRPr="00427833">
              <w:rPr>
                <w:rFonts w:cs="Calibri"/>
                <w:b/>
                <w:bCs/>
                <w:sz w:val="18"/>
                <w:szCs w:val="18"/>
              </w:rPr>
              <w:t>Obszary badawcze:</w:t>
            </w:r>
          </w:p>
          <w:p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Struktura i rozwój rynku finansowego w Polsce i na świecie</w:t>
            </w:r>
          </w:p>
          <w:p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Wycena spółki giełdowej</w:t>
            </w:r>
          </w:p>
          <w:p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Analiza fundamentalna spółki</w:t>
            </w:r>
          </w:p>
          <w:p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Zastosowanie analizy technicznej</w:t>
            </w:r>
          </w:p>
          <w:p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Innowacje na rynku finansowym</w:t>
            </w:r>
          </w:p>
          <w:p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Działalność kredytowa i inwestycyjna banków</w:t>
            </w:r>
          </w:p>
          <w:p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Ryzyko w działalności bankowej</w:t>
            </w:r>
          </w:p>
          <w:p w:rsidR="00370E7B" w:rsidRPr="00427833" w:rsidRDefault="00370E7B" w:rsidP="00370E7B">
            <w:pPr>
              <w:ind w:left="1418" w:hanging="709"/>
              <w:rPr>
                <w:rFonts w:cs="Calibri"/>
                <w:b/>
                <w:bCs/>
                <w:sz w:val="18"/>
                <w:szCs w:val="18"/>
              </w:rPr>
            </w:pPr>
            <w:r w:rsidRPr="00427833">
              <w:rPr>
                <w:rFonts w:cs="Calibri"/>
                <w:b/>
                <w:bCs/>
                <w:sz w:val="18"/>
                <w:szCs w:val="18"/>
              </w:rPr>
              <w:t>Etapy przygotowanie pracy dyplomowej:</w:t>
            </w:r>
          </w:p>
          <w:p w:rsidR="00370E7B" w:rsidRPr="00427833" w:rsidRDefault="00370E7B" w:rsidP="00370E7B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1418" w:hanging="709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27833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Wybór obszaru badawczego</w:t>
            </w:r>
          </w:p>
          <w:p w:rsidR="00370E7B" w:rsidRPr="00427833" w:rsidRDefault="00370E7B" w:rsidP="00370E7B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1418" w:hanging="709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27833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Studiowanie literatury</w:t>
            </w:r>
          </w:p>
          <w:p w:rsidR="00370E7B" w:rsidRPr="00427833" w:rsidRDefault="00370E7B" w:rsidP="00370E7B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1418" w:hanging="709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27833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Przygotowanie konspektu pracy dyplomowej</w:t>
            </w:r>
          </w:p>
          <w:p w:rsidR="00370E7B" w:rsidRPr="00370E7B" w:rsidRDefault="00370E7B" w:rsidP="00370E7B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1418" w:hanging="709"/>
              <w:rPr>
                <w:sz w:val="18"/>
                <w:szCs w:val="18"/>
              </w:rPr>
            </w:pPr>
            <w:r w:rsidRPr="00427833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Praca indywidualna z seminarzystą nad kolejnymi rozdziałami pracy.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370E7B" w:rsidRDefault="00370E7B" w:rsidP="00370E7B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370E7B" w:rsidRDefault="00370E7B" w:rsidP="00370E7B">
            <w:pPr>
              <w:rPr>
                <w:b/>
                <w:sz w:val="18"/>
                <w:szCs w:val="18"/>
              </w:rPr>
            </w:pPr>
            <w:r w:rsidRPr="00427833">
              <w:rPr>
                <w:b/>
                <w:sz w:val="18"/>
                <w:szCs w:val="18"/>
              </w:rPr>
              <w:t>Rynek finansowy i jego analiza</w:t>
            </w:r>
          </w:p>
          <w:p w:rsidR="00370E7B" w:rsidRDefault="00370E7B" w:rsidP="00370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370E7B" w:rsidRDefault="00370E7B" w:rsidP="00370E7B">
            <w:pPr>
              <w:rPr>
                <w:sz w:val="18"/>
                <w:szCs w:val="18"/>
              </w:rPr>
            </w:pPr>
          </w:p>
          <w:p w:rsidR="00370E7B" w:rsidRPr="00427833" w:rsidRDefault="00370E7B" w:rsidP="00370E7B">
            <w:pPr>
              <w:ind w:left="1418" w:hanging="709"/>
              <w:rPr>
                <w:rFonts w:cs="Calibri"/>
                <w:b/>
                <w:bCs/>
                <w:sz w:val="18"/>
                <w:szCs w:val="18"/>
              </w:rPr>
            </w:pPr>
            <w:r w:rsidRPr="00427833">
              <w:rPr>
                <w:rFonts w:cs="Calibri"/>
                <w:b/>
                <w:bCs/>
                <w:sz w:val="18"/>
                <w:szCs w:val="18"/>
              </w:rPr>
              <w:t>Obszary badawcze:</w:t>
            </w:r>
          </w:p>
          <w:p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Struktura i rozwój rynku finansowego w Polsce i na świecie</w:t>
            </w:r>
          </w:p>
          <w:p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Wycena spółki giełdowej</w:t>
            </w:r>
          </w:p>
          <w:p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Analiza fundamentalna spółki</w:t>
            </w:r>
          </w:p>
          <w:p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Zastosowanie analizy technicznej</w:t>
            </w:r>
          </w:p>
          <w:p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Innowacje na rynku finansowym</w:t>
            </w:r>
          </w:p>
          <w:p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Działalność kredytowa i inwestycyjna banków</w:t>
            </w:r>
          </w:p>
          <w:p w:rsidR="00370E7B" w:rsidRPr="00427833" w:rsidRDefault="00370E7B" w:rsidP="00370E7B">
            <w:pPr>
              <w:numPr>
                <w:ilvl w:val="0"/>
                <w:numId w:val="35"/>
              </w:numPr>
              <w:ind w:left="1418" w:hanging="709"/>
              <w:rPr>
                <w:rFonts w:cs="Calibri"/>
                <w:bCs/>
                <w:sz w:val="18"/>
                <w:szCs w:val="18"/>
              </w:rPr>
            </w:pPr>
            <w:r w:rsidRPr="00427833">
              <w:rPr>
                <w:rFonts w:cs="Calibri"/>
                <w:bCs/>
                <w:sz w:val="18"/>
                <w:szCs w:val="18"/>
              </w:rPr>
              <w:t>Ryzyko w działalności bankowej</w:t>
            </w:r>
          </w:p>
          <w:p w:rsidR="00370E7B" w:rsidRPr="00427833" w:rsidRDefault="00370E7B" w:rsidP="00370E7B">
            <w:pPr>
              <w:ind w:left="1418" w:hanging="709"/>
              <w:rPr>
                <w:rFonts w:cs="Calibri"/>
                <w:b/>
                <w:bCs/>
                <w:sz w:val="18"/>
                <w:szCs w:val="18"/>
              </w:rPr>
            </w:pPr>
            <w:r w:rsidRPr="00427833">
              <w:rPr>
                <w:rFonts w:cs="Calibri"/>
                <w:b/>
                <w:bCs/>
                <w:sz w:val="18"/>
                <w:szCs w:val="18"/>
              </w:rPr>
              <w:t>Etapy przygotowanie pracy dyplomowej:</w:t>
            </w:r>
          </w:p>
          <w:p w:rsidR="00370E7B" w:rsidRPr="00427833" w:rsidRDefault="00370E7B" w:rsidP="00370E7B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1418" w:hanging="709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27833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Wybór obszaru badawczego</w:t>
            </w:r>
          </w:p>
          <w:p w:rsidR="00370E7B" w:rsidRPr="00427833" w:rsidRDefault="00370E7B" w:rsidP="00370E7B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1418" w:hanging="709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27833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Studiowanie literatury</w:t>
            </w:r>
          </w:p>
          <w:p w:rsidR="00370E7B" w:rsidRPr="00427833" w:rsidRDefault="00370E7B" w:rsidP="00370E7B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1418" w:hanging="709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427833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Przygotowanie konspektu pracy dyplomowej</w:t>
            </w:r>
          </w:p>
          <w:p w:rsidR="00370E7B" w:rsidRPr="00427833" w:rsidRDefault="00370E7B" w:rsidP="00370E7B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1418" w:hanging="709"/>
              <w:rPr>
                <w:sz w:val="18"/>
                <w:szCs w:val="18"/>
              </w:rPr>
            </w:pPr>
            <w:r w:rsidRPr="00427833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Praca indywidualna z seminarzystą nad kolejnymi rozdziałami pracy.</w:t>
            </w:r>
          </w:p>
          <w:p w:rsidR="001C6728" w:rsidRPr="00C64A4F" w:rsidRDefault="001C6728" w:rsidP="00370E7B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1C6728" w:rsidRPr="00C64A4F" w:rsidRDefault="001C6728" w:rsidP="00C90B8D">
            <w:pPr>
              <w:pStyle w:val="Akapitzlist"/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1C6728" w:rsidRPr="00C64A4F" w:rsidRDefault="001C6728" w:rsidP="000437C2">
            <w:pPr>
              <w:pStyle w:val="Bezodstpw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93A27" w:rsidRPr="00C64A4F" w:rsidTr="00E37DE5">
        <w:tc>
          <w:tcPr>
            <w:tcW w:w="392" w:type="dxa"/>
          </w:tcPr>
          <w:p w:rsidR="00093A27" w:rsidRPr="00C64A4F" w:rsidRDefault="00093A27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93A27" w:rsidRPr="00C64A4F" w:rsidRDefault="00093A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Grzegorz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Keler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93A27" w:rsidRPr="00C64A4F" w:rsidRDefault="00093A27" w:rsidP="00C90B8D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93A27" w:rsidRDefault="00093A27" w:rsidP="00093A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093A27" w:rsidRDefault="00093A27" w:rsidP="00093A27">
            <w:pPr>
              <w:rPr>
                <w:b/>
                <w:sz w:val="18"/>
                <w:szCs w:val="18"/>
              </w:rPr>
            </w:pPr>
            <w:r w:rsidRPr="00EE1A6A">
              <w:rPr>
                <w:b/>
                <w:sz w:val="18"/>
                <w:szCs w:val="18"/>
              </w:rPr>
              <w:lastRenderedPageBreak/>
              <w:t>Prawo podatkowe materialne i proceduralne</w:t>
            </w:r>
          </w:p>
          <w:p w:rsidR="00093A27" w:rsidRDefault="00093A27" w:rsidP="00093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093A27" w:rsidRDefault="00093A27" w:rsidP="00093A27">
            <w:pPr>
              <w:rPr>
                <w:sz w:val="18"/>
                <w:szCs w:val="18"/>
              </w:rPr>
            </w:pPr>
          </w:p>
          <w:p w:rsidR="00093A27" w:rsidRPr="00EE1A6A" w:rsidRDefault="00093A27" w:rsidP="00093A27">
            <w:p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W ramach seminarium omówione zostaną najważniejsze instytucje prawa podatkowego, zarówno materialnego, jak i proceduralnego. Przedmiotem analizy będą poszczególne podatki, ze szczególnym uwzględnieniem podatków dochodowych i pośrednich. Ponadto dyskusja będzie dotyczyła zasad prowadzenia postępowań i kontroli podatkowych oraz funkcjonowania organów skarbowych. Przedstawione zostaną także najważniejsze instytucje prawa karnego skarbowego. W trakcie seminarium duży nacisk zostanie położony na praktyczne aspekty stosowania przepisów prawa podatkowego.</w:t>
            </w:r>
          </w:p>
          <w:p w:rsidR="00093A27" w:rsidRPr="00EE1A6A" w:rsidRDefault="00093A27" w:rsidP="00093A27">
            <w:pPr>
              <w:ind w:left="708" w:firstLine="2"/>
              <w:rPr>
                <w:sz w:val="18"/>
                <w:szCs w:val="18"/>
              </w:rPr>
            </w:pPr>
          </w:p>
          <w:p w:rsidR="00093A27" w:rsidRPr="00EE1A6A" w:rsidRDefault="00093A27" w:rsidP="00093A27">
            <w:p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Program seminarium będzie obejmował następujące elementy:</w:t>
            </w:r>
          </w:p>
          <w:p w:rsidR="00093A27" w:rsidRPr="00EE1A6A" w:rsidRDefault="00093A27" w:rsidP="00093A27">
            <w:pPr>
              <w:rPr>
                <w:sz w:val="18"/>
                <w:szCs w:val="18"/>
              </w:rPr>
            </w:pPr>
          </w:p>
          <w:p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Zobowiązania podatkowe</w:t>
            </w:r>
          </w:p>
          <w:p w:rsidR="00093A27" w:rsidRPr="00EE1A6A" w:rsidRDefault="00093A27" w:rsidP="00093A27">
            <w:pPr>
              <w:ind w:left="1068"/>
              <w:rPr>
                <w:sz w:val="18"/>
                <w:szCs w:val="18"/>
              </w:rPr>
            </w:pPr>
          </w:p>
          <w:p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Podatki dochodowe</w:t>
            </w:r>
          </w:p>
          <w:p w:rsidR="00093A27" w:rsidRPr="00EE1A6A" w:rsidRDefault="00093A27" w:rsidP="00093A27">
            <w:pPr>
              <w:pStyle w:val="Akapitzlist"/>
              <w:rPr>
                <w:sz w:val="18"/>
                <w:szCs w:val="18"/>
              </w:rPr>
            </w:pPr>
          </w:p>
          <w:p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Podatek od towarów i usług</w:t>
            </w:r>
          </w:p>
          <w:p w:rsidR="00093A27" w:rsidRPr="00EE1A6A" w:rsidRDefault="00093A27" w:rsidP="00093A27">
            <w:pPr>
              <w:ind w:left="708"/>
              <w:rPr>
                <w:sz w:val="18"/>
                <w:szCs w:val="18"/>
              </w:rPr>
            </w:pPr>
          </w:p>
          <w:p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Podatek akcyzowy</w:t>
            </w:r>
          </w:p>
          <w:p w:rsidR="00093A27" w:rsidRPr="00EE1A6A" w:rsidRDefault="00093A27" w:rsidP="00093A27">
            <w:pPr>
              <w:pStyle w:val="Akapitzlist"/>
              <w:contextualSpacing w:val="0"/>
              <w:rPr>
                <w:sz w:val="18"/>
                <w:szCs w:val="18"/>
              </w:rPr>
            </w:pPr>
          </w:p>
          <w:p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Podatki i opłaty lokalne</w:t>
            </w:r>
          </w:p>
          <w:p w:rsidR="00093A27" w:rsidRPr="00EE1A6A" w:rsidRDefault="00093A27" w:rsidP="00093A27">
            <w:pPr>
              <w:pStyle w:val="Akapitzlist"/>
              <w:contextualSpacing w:val="0"/>
              <w:rPr>
                <w:sz w:val="18"/>
                <w:szCs w:val="18"/>
              </w:rPr>
            </w:pPr>
          </w:p>
          <w:p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Inne podatki</w:t>
            </w:r>
          </w:p>
          <w:p w:rsidR="00093A27" w:rsidRPr="00EE1A6A" w:rsidRDefault="00093A27" w:rsidP="00093A27">
            <w:pPr>
              <w:ind w:left="708"/>
              <w:rPr>
                <w:sz w:val="18"/>
                <w:szCs w:val="18"/>
              </w:rPr>
            </w:pPr>
          </w:p>
          <w:p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Organy podatkowe</w:t>
            </w:r>
          </w:p>
          <w:p w:rsidR="00093A27" w:rsidRPr="00EE1A6A" w:rsidRDefault="00093A27" w:rsidP="00093A27">
            <w:pPr>
              <w:rPr>
                <w:sz w:val="18"/>
                <w:szCs w:val="18"/>
              </w:rPr>
            </w:pPr>
          </w:p>
          <w:p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Postępowanie podatkowe</w:t>
            </w:r>
          </w:p>
          <w:p w:rsidR="00093A27" w:rsidRPr="00EE1A6A" w:rsidRDefault="00093A27" w:rsidP="00093A27">
            <w:pPr>
              <w:ind w:left="1068"/>
              <w:rPr>
                <w:sz w:val="18"/>
                <w:szCs w:val="18"/>
              </w:rPr>
            </w:pPr>
          </w:p>
          <w:p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Kontrola podatkowa i kontrola celno-skarbowa</w:t>
            </w:r>
          </w:p>
          <w:p w:rsidR="00093A27" w:rsidRPr="00EE1A6A" w:rsidRDefault="00093A27" w:rsidP="00093A27">
            <w:pPr>
              <w:pStyle w:val="Akapitzlist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093A27" w:rsidRPr="00EE1A6A" w:rsidRDefault="00093A27" w:rsidP="002B1C96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EE1A6A">
              <w:rPr>
                <w:sz w:val="18"/>
                <w:szCs w:val="18"/>
              </w:rPr>
              <w:t>Prawo karne skarbowe</w:t>
            </w:r>
          </w:p>
          <w:p w:rsidR="00093A27" w:rsidRPr="00093A27" w:rsidRDefault="00093A27" w:rsidP="00093A27">
            <w:pPr>
              <w:rPr>
                <w:sz w:val="18"/>
                <w:szCs w:val="18"/>
              </w:rPr>
            </w:pPr>
          </w:p>
          <w:p w:rsidR="00093A27" w:rsidRPr="00093A27" w:rsidRDefault="00093A27" w:rsidP="00093A2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93A27" w:rsidRPr="00C64A4F" w:rsidRDefault="00093A27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93A27" w:rsidRPr="00C64A4F" w:rsidRDefault="00093A27" w:rsidP="00BC264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C6728" w:rsidRPr="00C64A4F" w:rsidTr="00E37DE5">
        <w:tc>
          <w:tcPr>
            <w:tcW w:w="392" w:type="dxa"/>
          </w:tcPr>
          <w:p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Mgr Jacek Kiryło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A445B8" w:rsidRPr="00C64A4F" w:rsidRDefault="00A445B8" w:rsidP="00A445B8">
            <w:pPr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t>&lt;8</w:t>
            </w:r>
          </w:p>
          <w:p w:rsidR="00A445B8" w:rsidRPr="00C64A4F" w:rsidRDefault="00A445B8" w:rsidP="00A445B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64A4F">
              <w:rPr>
                <w:rFonts w:ascii="Calibri" w:hAnsi="Calibri" w:cs="Calibri"/>
                <w:b/>
                <w:sz w:val="18"/>
                <w:szCs w:val="18"/>
              </w:rPr>
              <w:t>Uruchamianie i prowadzenie działalności gospodarczej. Instytucje administracji finansowej państwa. Organizacje non profit</w:t>
            </w:r>
          </w:p>
          <w:p w:rsidR="00A445B8" w:rsidRPr="00C64A4F" w:rsidRDefault="00A445B8" w:rsidP="00A445B8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 w:cs="Calibri"/>
                <w:sz w:val="18"/>
                <w:szCs w:val="18"/>
                <w:u w:val="single"/>
              </w:rPr>
              <w:t>Program seminarium: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Procesy legalizowania i prowadzenia wolnej, regulowanej i reglamentowanej  działalności gospodarczej (w tym w obszarach usług finansowych)  przez osoby  fizyczne i inne uprawnione podmioty.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Rejestry gospodarcze: CEiIoDG, KRS, RPGN (REGON), rejestry działalnoś  regulowanej …. 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Koncesje i zezwolenia (na działalność bankową, ubezpieczeniową ……..).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 Pomoc publiczna dla przedsiębiorców.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Warunki prowadzenia działalności gospodarczej związane z: oznaczaniem produktów (m.in. znaki towarowe), bezpieczeństwem produktów, wymaganiami  jakościowymi, opakowaniami, ochroną środowiska, uczciwą konkurencją, ochroną konsumentów, opodatkowaniem  i inne.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osób zagranicznych.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Skarbu Państwa.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Zamówienia publiczne.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Ustrój, zadania i struktury organów administracji finansowej.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Ustrój i zadania, sposoby wykonywania i finansowanie zadań przez jednostki samorządu terytorialnego.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Działalność gospodarcza gmin, powiatów i województw samorządowych. 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Ustrój, zadania i finansowanie organizacji pozarządowych.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Korzyści finansowe z prowadzenia działalność pożytku publicznego.</w:t>
            </w:r>
          </w:p>
          <w:p w:rsidR="001C6728" w:rsidRPr="00A445B8" w:rsidRDefault="00A445B8" w:rsidP="00A445B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organizacji niedochodowych.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A445B8" w:rsidRPr="00C64A4F" w:rsidRDefault="00A445B8" w:rsidP="00A445B8">
            <w:pPr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lastRenderedPageBreak/>
              <w:t>&lt;8</w:t>
            </w:r>
          </w:p>
          <w:p w:rsidR="00A445B8" w:rsidRPr="00C64A4F" w:rsidRDefault="00A445B8" w:rsidP="00A445B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64A4F">
              <w:rPr>
                <w:rFonts w:ascii="Calibri" w:hAnsi="Calibri" w:cs="Calibri"/>
                <w:b/>
                <w:sz w:val="18"/>
                <w:szCs w:val="18"/>
              </w:rPr>
              <w:t>Uruchamianie i prowadzenie działalności gospodarczej. Instytucje administracji finansowej państwa. Organizacje non profit</w:t>
            </w:r>
          </w:p>
          <w:p w:rsidR="00A445B8" w:rsidRPr="00C64A4F" w:rsidRDefault="00A445B8" w:rsidP="00A445B8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 w:cs="Calibri"/>
                <w:sz w:val="18"/>
                <w:szCs w:val="18"/>
                <w:u w:val="single"/>
              </w:rPr>
              <w:t>Program seminarium: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Procesy legalizowania i prowadzenia wolnej, regulowanej i reglamentowanej  działalności gospodarczej (w tym w obszarach usług finansowych)  przez osoby  fizyczne i inne uprawnione podmioty.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Rejestry gospodarcze: CEiIoDG, KRS, RPGN (REGON), rejestry działalnoś  regulowanej …. 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Koncesje i zezwolenia (na działalność bankową, ubezpieczeniową ……..).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 Pomoc publiczna dla przedsiębiorców.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Warunki prowadzenia działalności gospodarczej związane z: oznaczaniem produktów (m.in. znaki towarowe), bezpieczeństwem produktów, wymaganiami  jakościowymi, opakowaniami, ochroną środowiska, uczciwą konkurencją, ochroną konsumentów, opodatkowaniem  i inne.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osób zagranicznych.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Skarbu Państwa.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Zamówienia publiczne.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Ustrój, zadania i struktury organów administracji finansowej.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Ustrój i zadania, sposoby wykonywania i finansowanie zadań przez jednostki samorządu terytorialnego.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Działalność gospodarcza gmin, powiatów i województw samorządowych. 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Ustrój, zadania i finansowanie organizacji pozarządowych.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Korzyści finansowe z prowadzenia działalność pożytku publicznego.</w:t>
            </w:r>
          </w:p>
          <w:p w:rsidR="001C6728" w:rsidRPr="00A445B8" w:rsidRDefault="00A445B8" w:rsidP="00A445B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organizacji niedochodowych.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:rsidR="00A445B8" w:rsidRPr="00C64A4F" w:rsidRDefault="00A445B8" w:rsidP="00A445B8">
            <w:pPr>
              <w:rPr>
                <w:rFonts w:ascii="Calibri" w:hAnsi="Calibri" w:cs="Calibri"/>
                <w:sz w:val="18"/>
                <w:szCs w:val="18"/>
              </w:rPr>
            </w:pPr>
            <w:r w:rsidRPr="00C64A4F">
              <w:rPr>
                <w:rFonts w:ascii="Calibri" w:hAnsi="Calibri" w:cs="Calibri"/>
                <w:sz w:val="18"/>
                <w:szCs w:val="18"/>
              </w:rPr>
              <w:lastRenderedPageBreak/>
              <w:t>&lt;8</w:t>
            </w:r>
          </w:p>
          <w:p w:rsidR="00A445B8" w:rsidRPr="00C64A4F" w:rsidRDefault="00A445B8" w:rsidP="00A445B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64A4F">
              <w:rPr>
                <w:rFonts w:ascii="Calibri" w:hAnsi="Calibri" w:cs="Calibri"/>
                <w:b/>
                <w:sz w:val="18"/>
                <w:szCs w:val="18"/>
              </w:rPr>
              <w:t>Uruchamianie i prowadzenie działalności gospodarczej. Instytucje administracji finansowej państwa. Organizacje non profit</w:t>
            </w:r>
          </w:p>
          <w:p w:rsidR="00A445B8" w:rsidRPr="00C64A4F" w:rsidRDefault="00A445B8" w:rsidP="00A445B8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 w:cs="Calibri"/>
                <w:sz w:val="18"/>
                <w:szCs w:val="18"/>
                <w:u w:val="single"/>
              </w:rPr>
              <w:t>Program seminarium: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Procesy legalizowania i prowadzenia wolnej, regulowanej i reglamentowanej  działalności gospodarczej (w tym w obszarach usług finansowych)  przez osoby  fizyczne i inne uprawnione podmioty.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Rejestry gospodarcze: CEiIoDG, KRS, RPGN (REGON), rejestry działalnoś  regulowanej …. 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Koncesje i zezwolenia (na działalność bankową, ubezpieczeniową ……..).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 Pomoc publiczna dla przedsiębiorców.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Warunki prowadzenia działalności gospodarczej związane z: oznaczaniem produktów (m.in. znaki towarowe), bezpieczeństwem produktów, wymaganiami  jakościowymi, opakowaniami, ochroną środowiska, uczciwą konkurencją, ochroną konsumentów, opodatkowaniem  i inne.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osób zagranicznych.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Skarbu Państwa.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Zamówienia publiczne.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Ustrój, zadania i struktury organów administracji finansowej.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Ustrój i zadania, sposoby wykonywania i finansowanie zadań przez jednostki samorządu terytorialnego.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Działalność gospodarcza gmin, powiatów i województw samorządowych. 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Ustrój, zadania i finansowanie organizacji pozarządowych.</w:t>
            </w:r>
          </w:p>
          <w:p w:rsidR="00A445B8" w:rsidRPr="00C64A4F" w:rsidRDefault="00A445B8" w:rsidP="002B1C96">
            <w:pPr>
              <w:pStyle w:val="Akapitzlist"/>
              <w:numPr>
                <w:ilvl w:val="0"/>
                <w:numId w:val="58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Korzyści finansowe z prowadzenia działalność pożytku publicznego.</w:t>
            </w:r>
          </w:p>
          <w:p w:rsidR="001C6728" w:rsidRPr="00C64A4F" w:rsidRDefault="00A445B8" w:rsidP="00A445B8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Działalność gospodarcza organizacji niedochodowych.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1C6728" w:rsidRPr="00C64A4F" w:rsidRDefault="001C6728" w:rsidP="00BC264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F053A" w:rsidRPr="00C64A4F" w:rsidTr="00E37DE5">
        <w:tc>
          <w:tcPr>
            <w:tcW w:w="392" w:type="dxa"/>
          </w:tcPr>
          <w:p w:rsidR="005F053A" w:rsidRPr="00C64A4F" w:rsidRDefault="005F053A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5F053A" w:rsidRPr="00C64A4F" w:rsidRDefault="005F053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Jarosław Klepacki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5F053A" w:rsidRDefault="00804090" w:rsidP="004B773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&gt;8</w:t>
            </w:r>
          </w:p>
          <w:p w:rsidR="00804090" w:rsidRDefault="00804090" w:rsidP="00804090">
            <w:pPr>
              <w:rPr>
                <w:b/>
                <w:sz w:val="18"/>
                <w:szCs w:val="18"/>
              </w:rPr>
            </w:pPr>
            <w:r w:rsidRPr="00804090">
              <w:rPr>
                <w:b/>
                <w:sz w:val="18"/>
                <w:szCs w:val="18"/>
              </w:rPr>
              <w:t>Zarządzanie finansami w przedsiębiorstwie w dobie anomalii rynkowych</w:t>
            </w:r>
          </w:p>
          <w:p w:rsidR="00804090" w:rsidRDefault="00804090" w:rsidP="0080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804090" w:rsidRDefault="00804090" w:rsidP="00804090">
            <w:pPr>
              <w:rPr>
                <w:sz w:val="18"/>
                <w:szCs w:val="18"/>
              </w:rPr>
            </w:pP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Zarządzanie płynnością w finansową w dobie anomalii rynkowych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 xml:space="preserve">Pomiar płynności finansowej w przedsiębiorstwie i metody przewidywania jej zagrożenia 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Znaczenie kapitału obrotowego dla stabilności finansowej jednostki gospodarczej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Zarządzanie kapitałem obrotowym w przedsiębiorstwie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 xml:space="preserve">Źródła pochodzenia i zasilania kapitału obrotowego 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Polityka kredytowa przedsiębiorstwa wobec odbiorców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Zarządzanie środkami pieniężnymi w przedsiębiorstwie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Obrót wierzytelnościami, pozyskiwanie bankowych i poza bankowych źródeł finansowania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Rola i znaczenie finansów behawioralnych w zarządzaniu finansami w przedsiębiorstwie</w:t>
            </w:r>
          </w:p>
          <w:p w:rsidR="00804090" w:rsidRPr="00804090" w:rsidRDefault="00804090" w:rsidP="00804090">
            <w:pPr>
              <w:rPr>
                <w:sz w:val="18"/>
                <w:szCs w:val="18"/>
              </w:rPr>
            </w:pPr>
          </w:p>
          <w:p w:rsidR="00804090" w:rsidRPr="00C64A4F" w:rsidRDefault="00804090" w:rsidP="004B773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804090" w:rsidRDefault="00804090" w:rsidP="00804090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&gt;8</w:t>
            </w:r>
          </w:p>
          <w:p w:rsidR="00804090" w:rsidRDefault="00804090" w:rsidP="00804090">
            <w:pPr>
              <w:rPr>
                <w:b/>
                <w:sz w:val="18"/>
                <w:szCs w:val="18"/>
              </w:rPr>
            </w:pPr>
            <w:r w:rsidRPr="00804090">
              <w:rPr>
                <w:b/>
                <w:sz w:val="18"/>
                <w:szCs w:val="18"/>
              </w:rPr>
              <w:t>Zarządzanie finansami w przedsiębiorstwie w dobie anomalii rynkowych</w:t>
            </w:r>
          </w:p>
          <w:p w:rsidR="00804090" w:rsidRDefault="00804090" w:rsidP="00804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804090" w:rsidRDefault="00804090" w:rsidP="00804090">
            <w:pPr>
              <w:rPr>
                <w:sz w:val="18"/>
                <w:szCs w:val="18"/>
              </w:rPr>
            </w:pP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Zarządzanie płynnością w finansową w dobie anomalii rynkowych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 xml:space="preserve">Pomiar płynności finansowej w przedsiębiorstwie i metody przewidywania jej zagrożenia 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Znaczenie kapitału obrotowego dla stabilności finansowej jednostki gospodarczej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Zarządzanie kapitałem obrotowym w przedsiębiorstwie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 xml:space="preserve">Źródła pochodzenia i zasilania kapitału obrotowego 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Polityka kredytowa przedsiębiorstwa wobec odbiorców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Zarządzanie środkami pieniężnymi w przedsiębiorstwie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Obrót wierzytelnościami, pozyskiwanie bankowych i poza bankowych źródeł finansowania</w:t>
            </w:r>
          </w:p>
          <w:p w:rsidR="00804090" w:rsidRPr="00C472C0" w:rsidRDefault="00804090" w:rsidP="00804090">
            <w:pPr>
              <w:numPr>
                <w:ilvl w:val="0"/>
                <w:numId w:val="34"/>
              </w:numPr>
              <w:rPr>
                <w:sz w:val="18"/>
                <w:szCs w:val="18"/>
                <w:lang w:eastAsia="x-none"/>
              </w:rPr>
            </w:pPr>
            <w:r w:rsidRPr="00C472C0">
              <w:rPr>
                <w:sz w:val="18"/>
                <w:szCs w:val="18"/>
                <w:lang w:eastAsia="x-none"/>
              </w:rPr>
              <w:t>Rola i znaczenie finansów behawioralnych w zarządzaniu finansami w przedsiębiorstwie</w:t>
            </w:r>
          </w:p>
          <w:p w:rsidR="005F053A" w:rsidRPr="00C64A4F" w:rsidRDefault="005F053A" w:rsidP="0080409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5F053A" w:rsidRPr="005F053A" w:rsidRDefault="005F053A" w:rsidP="005F053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F053A"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:rsidR="005F053A" w:rsidRDefault="005F053A" w:rsidP="005F053A">
            <w:pPr>
              <w:rPr>
                <w:b/>
                <w:sz w:val="18"/>
                <w:szCs w:val="18"/>
              </w:rPr>
            </w:pPr>
            <w:r w:rsidRPr="005F053A">
              <w:rPr>
                <w:b/>
                <w:sz w:val="18"/>
                <w:szCs w:val="18"/>
              </w:rPr>
              <w:t>Zarządzanie ryzykiem w obrocie gospodarczym</w:t>
            </w:r>
          </w:p>
          <w:p w:rsidR="005F053A" w:rsidRDefault="005F053A" w:rsidP="005F0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5F053A" w:rsidRDefault="005F053A" w:rsidP="005F053A">
            <w:pPr>
              <w:rPr>
                <w:sz w:val="18"/>
                <w:szCs w:val="18"/>
              </w:rPr>
            </w:pPr>
          </w:p>
          <w:p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  <w:r w:rsidRPr="00C472C0">
              <w:rPr>
                <w:sz w:val="18"/>
                <w:szCs w:val="18"/>
              </w:rPr>
              <w:t>• Ograniczenie ryzyka finansowego i kredytowego dla przedsiębiorstwa</w:t>
            </w:r>
          </w:p>
          <w:p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</w:p>
          <w:p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  <w:r w:rsidRPr="00C472C0">
              <w:rPr>
                <w:sz w:val="18"/>
                <w:szCs w:val="18"/>
              </w:rPr>
              <w:t>• Innowacyjne instrumenty finansowe</w:t>
            </w:r>
          </w:p>
          <w:p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</w:p>
          <w:p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  <w:r w:rsidRPr="00C472C0">
              <w:rPr>
                <w:sz w:val="18"/>
                <w:szCs w:val="18"/>
              </w:rPr>
              <w:t>• Innowacyjne źródła finansowania działalności gospodarczej,</w:t>
            </w:r>
          </w:p>
          <w:p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</w:p>
          <w:p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  <w:r w:rsidRPr="00C472C0">
              <w:rPr>
                <w:sz w:val="18"/>
                <w:szCs w:val="18"/>
              </w:rPr>
              <w:t>• Bezpieczeństwo finansowe w sektorze przedsiębiorstw,</w:t>
            </w:r>
          </w:p>
          <w:p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</w:p>
          <w:p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  <w:r w:rsidRPr="00C472C0">
              <w:rPr>
                <w:sz w:val="18"/>
                <w:szCs w:val="18"/>
              </w:rPr>
              <w:t>• Etyka w obrocie finansowym,</w:t>
            </w:r>
          </w:p>
          <w:p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</w:p>
          <w:p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  <w:r w:rsidRPr="00C472C0">
              <w:rPr>
                <w:sz w:val="18"/>
                <w:szCs w:val="18"/>
              </w:rPr>
              <w:t>• Rynek walutowy, rynek towarowy, rynek kryptowalut,</w:t>
            </w:r>
          </w:p>
          <w:p w:rsidR="005F053A" w:rsidRPr="00C472C0" w:rsidRDefault="005F053A" w:rsidP="005F053A">
            <w:pPr>
              <w:jc w:val="both"/>
              <w:rPr>
                <w:sz w:val="18"/>
                <w:szCs w:val="18"/>
              </w:rPr>
            </w:pPr>
          </w:p>
          <w:p w:rsidR="005F053A" w:rsidRPr="005F053A" w:rsidRDefault="005F053A" w:rsidP="005F053A">
            <w:pPr>
              <w:rPr>
                <w:rFonts w:ascii="Calibri" w:hAnsi="Calibri"/>
                <w:sz w:val="18"/>
                <w:szCs w:val="18"/>
              </w:rPr>
            </w:pPr>
            <w:r w:rsidRPr="00C472C0">
              <w:rPr>
                <w:sz w:val="18"/>
                <w:szCs w:val="18"/>
              </w:rPr>
              <w:t>• Ryzyka prowadzenia działalności gospodarczej w Polsce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5F053A" w:rsidRPr="00C64A4F" w:rsidRDefault="005F053A" w:rsidP="005F053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5AB3" w:rsidRPr="00C64A4F" w:rsidTr="00E37DE5">
        <w:tc>
          <w:tcPr>
            <w:tcW w:w="392" w:type="dxa"/>
          </w:tcPr>
          <w:p w:rsidR="00D65AB3" w:rsidRPr="00C64A4F" w:rsidRDefault="00D65AB3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D65AB3" w:rsidRDefault="00D65A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Magdalena Klimczuk -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Kochańska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D65AB3" w:rsidRDefault="00D65AB3" w:rsidP="004B773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D65AB3" w:rsidRDefault="00D65AB3" w:rsidP="00804090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D65AB3" w:rsidRDefault="00C4516B" w:rsidP="005F053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:rsidR="00C4516B" w:rsidRDefault="00C4516B" w:rsidP="00C4516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b/>
                <w:sz w:val="18"/>
                <w:szCs w:val="18"/>
              </w:rPr>
            </w:pPr>
            <w:r w:rsidRPr="00C4516B">
              <w:rPr>
                <w:rFonts w:asciiTheme="minorHAnsi" w:hAnsiTheme="minorHAnsi"/>
                <w:b/>
                <w:sz w:val="18"/>
                <w:szCs w:val="18"/>
              </w:rPr>
              <w:t>Działalność projektowa organizacji</w:t>
            </w:r>
          </w:p>
          <w:p w:rsidR="00C4516B" w:rsidRDefault="00C4516B" w:rsidP="00C4516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Program seminarium:</w:t>
            </w:r>
          </w:p>
          <w:p w:rsidR="00C4516B" w:rsidRPr="004047EF" w:rsidRDefault="00C4516B" w:rsidP="00C4516B">
            <w:pPr>
              <w:pStyle w:val="NormalnyWeb"/>
              <w:numPr>
                <w:ilvl w:val="0"/>
                <w:numId w:val="39"/>
              </w:numPr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4047EF">
              <w:rPr>
                <w:rFonts w:asciiTheme="minorHAnsi" w:hAnsiTheme="minorHAnsi"/>
                <w:sz w:val="18"/>
                <w:szCs w:val="18"/>
              </w:rPr>
              <w:t>Charakterystyka działalności projektowej organizacji</w:t>
            </w:r>
          </w:p>
          <w:p w:rsidR="00C4516B" w:rsidRPr="004047EF" w:rsidRDefault="00C4516B" w:rsidP="00C4516B">
            <w:pPr>
              <w:pStyle w:val="NormalnyWeb"/>
              <w:numPr>
                <w:ilvl w:val="0"/>
                <w:numId w:val="39"/>
              </w:numPr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4047EF">
              <w:rPr>
                <w:rFonts w:asciiTheme="minorHAnsi" w:hAnsiTheme="minorHAnsi"/>
                <w:sz w:val="18"/>
                <w:szCs w:val="18"/>
              </w:rPr>
              <w:t>Cykl życia projektu</w:t>
            </w:r>
          </w:p>
          <w:p w:rsidR="00C4516B" w:rsidRPr="004047EF" w:rsidRDefault="00C4516B" w:rsidP="00C4516B">
            <w:pPr>
              <w:pStyle w:val="NormalnyWeb"/>
              <w:numPr>
                <w:ilvl w:val="0"/>
                <w:numId w:val="39"/>
              </w:numPr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4047EF">
              <w:rPr>
                <w:rFonts w:asciiTheme="minorHAnsi" w:hAnsiTheme="minorHAnsi"/>
                <w:sz w:val="18"/>
                <w:szCs w:val="18"/>
              </w:rPr>
              <w:t xml:space="preserve">Zespół projektowy i jego rola w realizacji projektu </w:t>
            </w:r>
          </w:p>
          <w:p w:rsidR="00C4516B" w:rsidRPr="004047EF" w:rsidRDefault="00C4516B" w:rsidP="00C4516B">
            <w:pPr>
              <w:pStyle w:val="NormalnyWeb"/>
              <w:numPr>
                <w:ilvl w:val="0"/>
                <w:numId w:val="39"/>
              </w:numPr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4047EF">
              <w:rPr>
                <w:rFonts w:asciiTheme="minorHAnsi" w:hAnsiTheme="minorHAnsi"/>
                <w:sz w:val="18"/>
                <w:szCs w:val="18"/>
              </w:rPr>
              <w:t>Metody i techniki zarządzania projektem</w:t>
            </w:r>
          </w:p>
          <w:p w:rsidR="00C4516B" w:rsidRPr="004047EF" w:rsidRDefault="00C4516B" w:rsidP="00C4516B">
            <w:pPr>
              <w:pStyle w:val="NormalnyWeb"/>
              <w:numPr>
                <w:ilvl w:val="0"/>
                <w:numId w:val="39"/>
              </w:numPr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4047EF">
              <w:rPr>
                <w:rFonts w:asciiTheme="minorHAnsi" w:hAnsiTheme="minorHAnsi"/>
                <w:sz w:val="18"/>
                <w:szCs w:val="18"/>
              </w:rPr>
              <w:t>Źródła finansowania projektu przez organizację</w:t>
            </w:r>
          </w:p>
          <w:p w:rsidR="00C4516B" w:rsidRPr="004047EF" w:rsidRDefault="00C4516B" w:rsidP="00C4516B">
            <w:pPr>
              <w:pStyle w:val="NormalnyWeb"/>
              <w:numPr>
                <w:ilvl w:val="0"/>
                <w:numId w:val="39"/>
              </w:numPr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  <w:r w:rsidRPr="004047EF">
              <w:rPr>
                <w:rFonts w:asciiTheme="minorHAnsi" w:hAnsiTheme="minorHAnsi"/>
                <w:sz w:val="18"/>
                <w:szCs w:val="18"/>
              </w:rPr>
              <w:t>Korzyści z działalności projektowej</w:t>
            </w:r>
          </w:p>
          <w:p w:rsidR="00C4516B" w:rsidRPr="00C4516B" w:rsidRDefault="00C4516B" w:rsidP="00C4516B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  <w:szCs w:val="18"/>
              </w:rPr>
            </w:pPr>
          </w:p>
          <w:p w:rsidR="00C4516B" w:rsidRPr="005F053A" w:rsidRDefault="00C4516B" w:rsidP="005F053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D65AB3" w:rsidRPr="005F053A" w:rsidRDefault="00D65AB3" w:rsidP="005F053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C6728" w:rsidRPr="00C64A4F" w:rsidTr="00E37DE5">
        <w:tc>
          <w:tcPr>
            <w:tcW w:w="392" w:type="dxa"/>
          </w:tcPr>
          <w:p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 Izabella Łęcka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1C6728" w:rsidRDefault="00C40993" w:rsidP="00C40993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&gt;8</w:t>
            </w: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b/>
                <w:sz w:val="18"/>
                <w:szCs w:val="18"/>
              </w:rPr>
              <w:t>Analiza kosztowa</w:t>
            </w:r>
            <w:r w:rsidRPr="00AD57FA">
              <w:rPr>
                <w:sz w:val="18"/>
                <w:szCs w:val="18"/>
              </w:rPr>
              <w:t xml:space="preserve"> </w:t>
            </w:r>
            <w:r w:rsidRPr="00AD57FA">
              <w:rPr>
                <w:b/>
                <w:sz w:val="18"/>
                <w:szCs w:val="18"/>
              </w:rPr>
              <w:t>koncepcji zielonego zarządzania procesami (</w:t>
            </w:r>
            <w:r w:rsidRPr="00AD57FA">
              <w:rPr>
                <w:b/>
                <w:i/>
                <w:sz w:val="18"/>
                <w:szCs w:val="18"/>
              </w:rPr>
              <w:t>green business process management</w:t>
            </w:r>
            <w:r w:rsidRPr="00AD57FA">
              <w:rPr>
                <w:b/>
                <w:sz w:val="18"/>
                <w:szCs w:val="18"/>
              </w:rPr>
              <w:t>)</w:t>
            </w:r>
          </w:p>
          <w:p w:rsidR="00C40993" w:rsidRDefault="00C40993" w:rsidP="00C40993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Program seminarium:</w:t>
            </w:r>
          </w:p>
          <w:p w:rsidR="00C40993" w:rsidRDefault="00C40993" w:rsidP="00C40993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i/>
                <w:sz w:val="18"/>
                <w:szCs w:val="18"/>
              </w:rPr>
              <w:t>Green business process management</w:t>
            </w:r>
            <w:r w:rsidRPr="00AD57FA">
              <w:rPr>
                <w:sz w:val="18"/>
                <w:szCs w:val="18"/>
              </w:rPr>
              <w:t xml:space="preserve">  jako rezultat połączenia koncepcji zrównoważonego rozwoju (ang. </w:t>
            </w:r>
            <w:r w:rsidRPr="00AD57FA">
              <w:rPr>
                <w:i/>
                <w:sz w:val="18"/>
                <w:szCs w:val="18"/>
              </w:rPr>
              <w:t>sustainability</w:t>
            </w:r>
            <w:r w:rsidRPr="00AD57FA">
              <w:rPr>
                <w:sz w:val="18"/>
                <w:szCs w:val="18"/>
              </w:rPr>
              <w:t xml:space="preserve">) oraz zarządzania procesowego (ang. </w:t>
            </w:r>
            <w:r w:rsidRPr="00AD57FA">
              <w:rPr>
                <w:i/>
                <w:sz w:val="18"/>
                <w:szCs w:val="18"/>
              </w:rPr>
              <w:t>business process management</w:t>
            </w:r>
            <w:r w:rsidRPr="00AD57FA">
              <w:rPr>
                <w:sz w:val="18"/>
                <w:szCs w:val="18"/>
              </w:rPr>
              <w:t xml:space="preserve">) . </w:t>
            </w: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 xml:space="preserve">Zielone zarządzanie procesowe jest rozumiane, jako zarządzanie procesami i generuje wartość biznesową przy minimalnym wpływie na środowisko, a tym samym nie narusza dostępności zasobów środowiskowych dla przyszłych pokoleń. Realizowane jest poprzez: rozumienie, dokumentowanie, modelowanie, analizowanie, symulowanie, implementowanie i ciągłe doskonalenie procesów ze szczególnym uwzględnieniem konsekwencji dla otoczenia i aspektów środowiskowych.  </w:t>
            </w:r>
            <w:r w:rsidRPr="00AD57FA">
              <w:rPr>
                <w:b/>
                <w:sz w:val="18"/>
                <w:szCs w:val="18"/>
              </w:rPr>
              <w:t>Zagadnienia poruszane:</w:t>
            </w: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 xml:space="preserve">- Zrównoważony rozwój jako nowa umowa społeczna; </w:t>
            </w: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- Realizacja praktyk w zakresie zielonego zarządzania procesowego;</w:t>
            </w: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 xml:space="preserve">- Badanie stopnia wdrożenia wybranych </w:t>
            </w:r>
            <w:r w:rsidRPr="00AD57FA">
              <w:rPr>
                <w:sz w:val="18"/>
                <w:szCs w:val="18"/>
              </w:rPr>
              <w:lastRenderedPageBreak/>
              <w:t>praktyk zielonego zarządzania procesowego;</w:t>
            </w: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- Praktyki prośrodowiskowe wspierające rozwój zrównoważony w łańcuchu dostaw;</w:t>
            </w: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- Projektowanie zrównoważonych produktów;</w:t>
            </w: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- Koszty efektywności energetycznej;</w:t>
            </w:r>
          </w:p>
          <w:p w:rsidR="00C40993" w:rsidRPr="00AD57FA" w:rsidRDefault="00C40993" w:rsidP="00C40993">
            <w:pPr>
              <w:rPr>
                <w:b/>
                <w:sz w:val="18"/>
                <w:szCs w:val="18"/>
              </w:rPr>
            </w:pPr>
            <w:r w:rsidRPr="00AD57FA">
              <w:rPr>
                <w:b/>
                <w:sz w:val="18"/>
                <w:szCs w:val="18"/>
              </w:rPr>
              <w:t>- Analiza kosztowa czynników wpływających na wdrażanie zielonego zarządzania procesowego.</w:t>
            </w:r>
          </w:p>
          <w:p w:rsidR="00C40993" w:rsidRPr="00C40993" w:rsidRDefault="00C40993" w:rsidP="00C40993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1C6728" w:rsidRPr="00C64A4F" w:rsidRDefault="001C6728" w:rsidP="005D7AF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1C6728" w:rsidRDefault="00C40993" w:rsidP="00C409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C40993" w:rsidRDefault="00C40993" w:rsidP="00C40993">
            <w:pPr>
              <w:rPr>
                <w:b/>
                <w:sz w:val="18"/>
                <w:szCs w:val="18"/>
              </w:rPr>
            </w:pPr>
            <w:r w:rsidRPr="00AD57FA">
              <w:rPr>
                <w:b/>
                <w:sz w:val="18"/>
                <w:szCs w:val="18"/>
              </w:rPr>
              <w:t>Kobiety w zarządzaniu</w:t>
            </w:r>
            <w:r w:rsidRPr="00AD57FA">
              <w:rPr>
                <w:sz w:val="18"/>
                <w:szCs w:val="18"/>
              </w:rPr>
              <w:t xml:space="preserve"> </w:t>
            </w:r>
            <w:r w:rsidRPr="00AD57FA">
              <w:rPr>
                <w:b/>
                <w:sz w:val="18"/>
                <w:szCs w:val="18"/>
              </w:rPr>
              <w:t>organizacjami</w:t>
            </w:r>
          </w:p>
          <w:p w:rsidR="00C40993" w:rsidRDefault="00C40993" w:rsidP="00C40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C40993" w:rsidRDefault="00C40993" w:rsidP="00C40993">
            <w:pPr>
              <w:rPr>
                <w:sz w:val="18"/>
                <w:szCs w:val="18"/>
              </w:rPr>
            </w:pPr>
          </w:p>
          <w:p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:rsidR="00C40993" w:rsidRPr="00AD57FA" w:rsidRDefault="00C40993" w:rsidP="00C40993">
            <w:pPr>
              <w:rPr>
                <w:b/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 xml:space="preserve">XXI wiek przez liczne gremia międzynarodowe został przewidziany jako wiek kobiet. Mówi się o nowym modelu gospodarki, w którym za kluczowe uznano cechy osobowościowe kulturowo przypisywane kobietom, w tym umiejętność nawiązywania kontaktów, rezygnacja z przywiązywania dużej uwagi do statusu, chęć współpracy  i dzielenia się wiedzą (Peters 2005). </w:t>
            </w:r>
            <w:r w:rsidRPr="00AD57FA">
              <w:rPr>
                <w:b/>
                <w:sz w:val="18"/>
                <w:szCs w:val="18"/>
              </w:rPr>
              <w:t>Zagadnienia poruszane podczas seminarium:</w:t>
            </w: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 xml:space="preserve">Sytuacja kobiet w zarządzaniu; model zarządzania </w:t>
            </w:r>
            <w:r w:rsidRPr="00AD57FA">
              <w:rPr>
                <w:i/>
                <w:sz w:val="18"/>
                <w:szCs w:val="18"/>
              </w:rPr>
              <w:t>management by love</w:t>
            </w:r>
            <w:r w:rsidRPr="00AD57FA">
              <w:rPr>
                <w:sz w:val="18"/>
                <w:szCs w:val="18"/>
              </w:rPr>
              <w:t xml:space="preserve"> versus </w:t>
            </w: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para</w:t>
            </w:r>
            <w:r>
              <w:rPr>
                <w:sz w:val="18"/>
                <w:szCs w:val="18"/>
              </w:rPr>
              <w:t>dygmat zarządzania przez strach</w:t>
            </w:r>
            <w:r w:rsidRPr="00AD57FA">
              <w:rPr>
                <w:sz w:val="18"/>
                <w:szCs w:val="18"/>
              </w:rPr>
              <w:t xml:space="preserve"> </w:t>
            </w:r>
            <w:r w:rsidRPr="00AD57FA">
              <w:rPr>
                <w:i/>
                <w:sz w:val="18"/>
                <w:szCs w:val="18"/>
              </w:rPr>
              <w:t>management by fear</w:t>
            </w:r>
            <w:r w:rsidRPr="00AD57FA">
              <w:rPr>
                <w:sz w:val="18"/>
                <w:szCs w:val="18"/>
              </w:rPr>
              <w:t xml:space="preserve">; </w:t>
            </w: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 xml:space="preserve">Znaczenie kobiet w zarządzaniu i przedsiębiorczości dla rozwoju gospodarki i regionów; </w:t>
            </w:r>
          </w:p>
          <w:p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Przejawy dyskryminacji kobiet, bariery w osiąganiu równości i przedsiębiorczości;</w:t>
            </w:r>
          </w:p>
          <w:p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Czynniki, któ</w:t>
            </w:r>
            <w:r>
              <w:rPr>
                <w:sz w:val="18"/>
                <w:szCs w:val="18"/>
              </w:rPr>
              <w:t xml:space="preserve">re mogą zwiększyć </w:t>
            </w:r>
            <w:r w:rsidRPr="00AD57FA">
              <w:rPr>
                <w:sz w:val="18"/>
                <w:szCs w:val="18"/>
              </w:rPr>
              <w:t xml:space="preserve">szanse </w:t>
            </w:r>
            <w:r w:rsidRPr="00AD57FA">
              <w:rPr>
                <w:sz w:val="18"/>
                <w:szCs w:val="18"/>
              </w:rPr>
              <w:lastRenderedPageBreak/>
              <w:t>kobiet w zarządzaniu (wiedza i umiejętności, kobiecy styl zarządzania, zewnętrzne uwarunkowania sukcesu);</w:t>
            </w:r>
          </w:p>
          <w:p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Bariery kobiet w karierze kierowniczej;</w:t>
            </w:r>
          </w:p>
          <w:p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:rsidR="00C40993" w:rsidRPr="00C40993" w:rsidRDefault="00C40993" w:rsidP="00C409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Kobiety ja</w:t>
            </w:r>
            <w:r w:rsidRPr="00AD57FA">
              <w:rPr>
                <w:sz w:val="18"/>
                <w:szCs w:val="18"/>
              </w:rPr>
              <w:t>ko liderki w skali lokalnej i globalnej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1C6728" w:rsidRDefault="00C40993" w:rsidP="00C409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:rsidR="00C40993" w:rsidRDefault="00C40993" w:rsidP="00C40993">
            <w:pPr>
              <w:rPr>
                <w:b/>
                <w:sz w:val="18"/>
                <w:szCs w:val="18"/>
              </w:rPr>
            </w:pPr>
            <w:r w:rsidRPr="00AD57FA">
              <w:rPr>
                <w:b/>
                <w:sz w:val="18"/>
                <w:szCs w:val="18"/>
              </w:rPr>
              <w:t>Kobiety w zarządzaniu</w:t>
            </w:r>
            <w:r w:rsidRPr="00AD57FA">
              <w:rPr>
                <w:sz w:val="18"/>
                <w:szCs w:val="18"/>
              </w:rPr>
              <w:t xml:space="preserve"> </w:t>
            </w:r>
            <w:r w:rsidRPr="00AD57FA">
              <w:rPr>
                <w:b/>
                <w:sz w:val="18"/>
                <w:szCs w:val="18"/>
              </w:rPr>
              <w:t>organizacjami</w:t>
            </w:r>
          </w:p>
          <w:p w:rsidR="00C40993" w:rsidRDefault="00C40993" w:rsidP="00C40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C40993" w:rsidRDefault="00C40993" w:rsidP="00C40993">
            <w:pPr>
              <w:rPr>
                <w:sz w:val="18"/>
                <w:szCs w:val="18"/>
              </w:rPr>
            </w:pPr>
          </w:p>
          <w:p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:rsidR="00C40993" w:rsidRPr="00AD57FA" w:rsidRDefault="00C40993" w:rsidP="00C40993">
            <w:pPr>
              <w:rPr>
                <w:b/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 xml:space="preserve">XXI wiek przez liczne gremia międzynarodowe został przewidziany jako wiek kobiet. Mówi się o nowym modelu gospodarki, w którym za kluczowe uznano cechy osobowościowe kulturowo przypisywane kobietom, w tym umiejętność nawiązywania kontaktów, rezygnacja z przywiązywania dużej uwagi do statusu, chęć współpracy  i dzielenia się wiedzą (Peters 2005). </w:t>
            </w:r>
            <w:r w:rsidRPr="00AD57FA">
              <w:rPr>
                <w:b/>
                <w:sz w:val="18"/>
                <w:szCs w:val="18"/>
              </w:rPr>
              <w:t>Zagadnienia poruszane podczas seminarium:</w:t>
            </w: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 xml:space="preserve">Sytuacja kobiet w zarządzaniu; model zarządzania </w:t>
            </w:r>
            <w:r w:rsidRPr="00AD57FA">
              <w:rPr>
                <w:i/>
                <w:sz w:val="18"/>
                <w:szCs w:val="18"/>
              </w:rPr>
              <w:t>management by love</w:t>
            </w:r>
            <w:r w:rsidRPr="00AD57FA">
              <w:rPr>
                <w:sz w:val="18"/>
                <w:szCs w:val="18"/>
              </w:rPr>
              <w:t xml:space="preserve"> versus para</w:t>
            </w:r>
            <w:r>
              <w:rPr>
                <w:sz w:val="18"/>
                <w:szCs w:val="18"/>
              </w:rPr>
              <w:t>dygmat zarządzania przez strach</w:t>
            </w:r>
            <w:r w:rsidRPr="00AD57FA">
              <w:rPr>
                <w:sz w:val="18"/>
                <w:szCs w:val="18"/>
              </w:rPr>
              <w:t xml:space="preserve"> </w:t>
            </w:r>
            <w:r w:rsidRPr="00AD57FA">
              <w:rPr>
                <w:i/>
                <w:sz w:val="18"/>
                <w:szCs w:val="18"/>
              </w:rPr>
              <w:t>management by fear</w:t>
            </w:r>
            <w:r w:rsidRPr="00AD57FA">
              <w:rPr>
                <w:sz w:val="18"/>
                <w:szCs w:val="18"/>
              </w:rPr>
              <w:t xml:space="preserve">; </w:t>
            </w: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 xml:space="preserve">Znaczenie kobiet w zarządzaniu i przedsiębiorczości dla rozwoju gospodarki i regionów; </w:t>
            </w:r>
          </w:p>
          <w:p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Przejawy dyskryminacji kobiet, bariery w osiąganiu równości i przedsiębiorczości;</w:t>
            </w:r>
          </w:p>
          <w:p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lastRenderedPageBreak/>
              <w:t>Czynniki, któ</w:t>
            </w:r>
            <w:r>
              <w:rPr>
                <w:sz w:val="18"/>
                <w:szCs w:val="18"/>
              </w:rPr>
              <w:t xml:space="preserve">re mogą zwiększyć </w:t>
            </w:r>
            <w:r w:rsidRPr="00AD57FA">
              <w:rPr>
                <w:sz w:val="18"/>
                <w:szCs w:val="18"/>
              </w:rPr>
              <w:t>szanse kobiet w zarządzaniu (wiedza i umiejętności, kobiecy styl zarządzania, zewnętrzne uwarunkowania sukcesu);</w:t>
            </w:r>
          </w:p>
          <w:p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:rsidR="00C40993" w:rsidRPr="00AD57FA" w:rsidRDefault="00C40993" w:rsidP="00C40993">
            <w:pPr>
              <w:rPr>
                <w:sz w:val="18"/>
                <w:szCs w:val="18"/>
              </w:rPr>
            </w:pPr>
            <w:r w:rsidRPr="00AD57FA">
              <w:rPr>
                <w:sz w:val="18"/>
                <w:szCs w:val="18"/>
              </w:rPr>
              <w:t>Bariery kobiet w karierze kierowniczej;</w:t>
            </w:r>
          </w:p>
          <w:p w:rsidR="00C40993" w:rsidRPr="00AD57FA" w:rsidRDefault="00C40993" w:rsidP="00C40993">
            <w:pPr>
              <w:ind w:left="708"/>
              <w:rPr>
                <w:sz w:val="18"/>
                <w:szCs w:val="18"/>
              </w:rPr>
            </w:pPr>
          </w:p>
          <w:p w:rsidR="00C40993" w:rsidRPr="00C64A4F" w:rsidRDefault="00C40993" w:rsidP="00C409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Kobiety ja</w:t>
            </w:r>
            <w:r w:rsidRPr="00AD57FA">
              <w:rPr>
                <w:sz w:val="18"/>
                <w:szCs w:val="18"/>
              </w:rPr>
              <w:t>ko liderki w skali lokalnej i globalnej</w:t>
            </w:r>
          </w:p>
        </w:tc>
      </w:tr>
      <w:tr w:rsidR="00B451EF" w:rsidRPr="00C64A4F" w:rsidTr="00E37DE5">
        <w:tc>
          <w:tcPr>
            <w:tcW w:w="392" w:type="dxa"/>
          </w:tcPr>
          <w:p w:rsidR="00B451EF" w:rsidRPr="00C64A4F" w:rsidRDefault="00B451EF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B451EF" w:rsidRPr="00C64A4F" w:rsidRDefault="00B451E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Prof. dr hab. Alina Majchrzycka-Guzowska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B451EF" w:rsidRPr="00C64A4F" w:rsidRDefault="00B451EF" w:rsidP="00B451EF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:rsidR="00B451EF" w:rsidRPr="00C64A4F" w:rsidRDefault="00B451EF" w:rsidP="00B451E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Podatki, ubezpieczenia, banki, budżet państwa, budżety samorządowe</w:t>
            </w:r>
          </w:p>
          <w:p w:rsidR="00B451EF" w:rsidRPr="00C64A4F" w:rsidRDefault="00B451EF" w:rsidP="00B451EF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B451EF" w:rsidRPr="00C64A4F" w:rsidRDefault="00B451EF" w:rsidP="00B451EF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podatki (konstrukcje poszczególnych typów podatków, harmonizacja prawa podatkowego, międzynarodowe prawo podatkowe),</w:t>
            </w:r>
          </w:p>
          <w:p w:rsidR="00B451EF" w:rsidRPr="00C64A4F" w:rsidRDefault="00B451EF" w:rsidP="00B451EF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banki (funkcjonowanie banków, czynności bankowe, Narodowy Bank Polski, nadzór bankowy, harmonizacja prawa bankowego),</w:t>
            </w:r>
          </w:p>
          <w:p w:rsidR="00B451EF" w:rsidRPr="00C64A4F" w:rsidRDefault="00B451EF" w:rsidP="00B451EF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ubezpieczenia (system ubezpieczeń społecznych, ubezpieczenia gospodarcze),</w:t>
            </w:r>
          </w:p>
          <w:p w:rsidR="00B451EF" w:rsidRPr="00C64A4F" w:rsidRDefault="00B451EF" w:rsidP="00B451EF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budżet państwa (dochody i wydatki, zadłużenie), </w:t>
            </w:r>
          </w:p>
          <w:p w:rsidR="00B451EF" w:rsidRDefault="00B451EF" w:rsidP="00B451EF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finanse samorządu terytorialnego (dochody i wydatki, zadłużenie)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B451EF" w:rsidRPr="00C64A4F" w:rsidRDefault="00B451EF" w:rsidP="00B451EF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:rsidR="00B451EF" w:rsidRPr="00C64A4F" w:rsidRDefault="00B451EF" w:rsidP="00B451E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Podatki, ubezpieczenia, banki, budżet państwa, budżety samorządowe</w:t>
            </w:r>
          </w:p>
          <w:p w:rsidR="00B451EF" w:rsidRPr="00C64A4F" w:rsidRDefault="00B451EF" w:rsidP="00B451EF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B451EF" w:rsidRPr="00C64A4F" w:rsidRDefault="00B451EF" w:rsidP="00B451EF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podatki (konstrukcje poszczególnych typów podatków, harmonizacja prawa podatkowego, międzynarodowe prawo podatkowe),</w:t>
            </w:r>
          </w:p>
          <w:p w:rsidR="00B451EF" w:rsidRPr="00C64A4F" w:rsidRDefault="00B451EF" w:rsidP="00B451EF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banki (funkcjonowanie banków, czynności bankowe, Narodowy Bank Polski, nadzór bankowy, harmonizacja prawa bankowego),</w:t>
            </w:r>
          </w:p>
          <w:p w:rsidR="00B451EF" w:rsidRPr="00C64A4F" w:rsidRDefault="00B451EF" w:rsidP="00B451EF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ubezpieczenia (system ubezpieczeń społecznych, ubezpieczenia gospodarcze),</w:t>
            </w:r>
          </w:p>
          <w:p w:rsidR="00B451EF" w:rsidRPr="00C64A4F" w:rsidRDefault="00B451EF" w:rsidP="00B451EF">
            <w:pPr>
              <w:pStyle w:val="Akapitzlist"/>
              <w:numPr>
                <w:ilvl w:val="0"/>
                <w:numId w:val="6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budżet państwa (dochody i wydatki, zadłużenie), </w:t>
            </w:r>
          </w:p>
          <w:p w:rsidR="00B451EF" w:rsidRPr="00C64A4F" w:rsidRDefault="00B451EF" w:rsidP="00B451EF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finanse samorządu terytorialnego (dochody i wydatki, zadłużenie)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:rsidR="00B451EF" w:rsidRDefault="00B451EF" w:rsidP="00C409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B451EF" w:rsidRDefault="00B451EF" w:rsidP="00C4099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B1C96" w:rsidRPr="00C64A4F" w:rsidTr="00E37DE5">
        <w:tc>
          <w:tcPr>
            <w:tcW w:w="392" w:type="dxa"/>
          </w:tcPr>
          <w:p w:rsidR="002B1C96" w:rsidRPr="00C64A4F" w:rsidRDefault="002B1C96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B1C96" w:rsidRPr="00C64A4F" w:rsidRDefault="002B1C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Arkadiusz Manikowski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2B1C96" w:rsidRPr="006644F7" w:rsidRDefault="002B1C96" w:rsidP="002B1C96">
            <w:pPr>
              <w:rPr>
                <w:b/>
                <w:sz w:val="18"/>
                <w:szCs w:val="18"/>
              </w:rPr>
            </w:pPr>
            <w:r w:rsidRPr="006644F7">
              <w:rPr>
                <w:b/>
                <w:sz w:val="18"/>
                <w:szCs w:val="18"/>
              </w:rPr>
              <w:t>&lt;8</w:t>
            </w:r>
          </w:p>
          <w:p w:rsidR="002B1C96" w:rsidRPr="006644F7" w:rsidRDefault="002B1C96" w:rsidP="002B1C96">
            <w:pPr>
              <w:rPr>
                <w:b/>
                <w:bCs/>
                <w:sz w:val="18"/>
                <w:szCs w:val="18"/>
              </w:rPr>
            </w:pPr>
            <w:r w:rsidRPr="006644F7">
              <w:rPr>
                <w:b/>
                <w:bCs/>
                <w:sz w:val="18"/>
                <w:szCs w:val="18"/>
              </w:rPr>
              <w:t>Wspomaganie zarządzania logistycznego w działalności przedsiębiorstw</w:t>
            </w:r>
          </w:p>
          <w:p w:rsidR="002B1C96" w:rsidRPr="00747AB3" w:rsidRDefault="00747AB3" w:rsidP="002B1C96">
            <w:pPr>
              <w:rPr>
                <w:bCs/>
                <w:sz w:val="18"/>
                <w:szCs w:val="18"/>
              </w:rPr>
            </w:pPr>
            <w:r w:rsidRPr="00747AB3">
              <w:rPr>
                <w:bCs/>
                <w:sz w:val="18"/>
                <w:szCs w:val="18"/>
              </w:rPr>
              <w:t>P</w:t>
            </w:r>
            <w:r w:rsidR="002B1C96" w:rsidRPr="00747AB3">
              <w:rPr>
                <w:bCs/>
                <w:sz w:val="18"/>
                <w:szCs w:val="18"/>
              </w:rPr>
              <w:t>rogram seminarium: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 xml:space="preserve">Analiza zagadnień w zakresie logistyki dostaw, produkcji i dystrybucji. 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 xml:space="preserve">Implementacja idei zarządzania łańcuchem dostaw (Supply Chain Management- SCM). 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Zarządzanie zapasami w przedsiębiorstwie- modele i metody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 xml:space="preserve">Modele i narzędzia ilościowe wspomagające zarządzanie logistycznego, w tym zarządzanie </w:t>
            </w:r>
            <w:r w:rsidRPr="006644F7">
              <w:rPr>
                <w:bCs/>
                <w:color w:val="000000"/>
                <w:sz w:val="18"/>
                <w:szCs w:val="18"/>
              </w:rPr>
              <w:lastRenderedPageBreak/>
              <w:t>dostawami i dystrybucją.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Lean Management- korzyści z zastosowań w praktyce działalności przedsiębiorstw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Prognozowanie popytu dla potrzeb zarządzania logistycznego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Systemy informatyczne wspomagające logistykę w przedsiębiorstwie</w:t>
            </w:r>
          </w:p>
          <w:p w:rsidR="002B1C96" w:rsidRDefault="002B1C96" w:rsidP="002B1C96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Zarządzanie marketingowo-logistyczne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2B1C96" w:rsidRPr="00C64A4F" w:rsidRDefault="002B1C96" w:rsidP="005D7AF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2B1C96" w:rsidRPr="006644F7" w:rsidRDefault="002B1C96" w:rsidP="002B1C96">
            <w:pPr>
              <w:rPr>
                <w:b/>
                <w:sz w:val="18"/>
                <w:szCs w:val="18"/>
              </w:rPr>
            </w:pPr>
            <w:r w:rsidRPr="006644F7">
              <w:rPr>
                <w:b/>
                <w:sz w:val="18"/>
                <w:szCs w:val="18"/>
              </w:rPr>
              <w:t>&lt;8</w:t>
            </w:r>
          </w:p>
          <w:p w:rsidR="002B1C96" w:rsidRPr="006644F7" w:rsidRDefault="002B1C96" w:rsidP="002B1C96">
            <w:pPr>
              <w:rPr>
                <w:b/>
                <w:bCs/>
                <w:sz w:val="18"/>
                <w:szCs w:val="18"/>
              </w:rPr>
            </w:pPr>
            <w:r w:rsidRPr="006644F7">
              <w:rPr>
                <w:b/>
                <w:bCs/>
                <w:sz w:val="18"/>
                <w:szCs w:val="18"/>
              </w:rPr>
              <w:t>Wspomaganie zarządzania logistycznego w działalności przedsiębiorstw</w:t>
            </w:r>
          </w:p>
          <w:p w:rsidR="002B1C96" w:rsidRPr="00747AB3" w:rsidRDefault="00747AB3" w:rsidP="002B1C96">
            <w:pPr>
              <w:rPr>
                <w:bCs/>
                <w:sz w:val="18"/>
                <w:szCs w:val="18"/>
              </w:rPr>
            </w:pPr>
            <w:r w:rsidRPr="00747AB3">
              <w:rPr>
                <w:bCs/>
                <w:sz w:val="18"/>
                <w:szCs w:val="18"/>
              </w:rPr>
              <w:t>P</w:t>
            </w:r>
            <w:r w:rsidR="002B1C96" w:rsidRPr="00747AB3">
              <w:rPr>
                <w:bCs/>
                <w:sz w:val="18"/>
                <w:szCs w:val="18"/>
              </w:rPr>
              <w:t>rogram seminarium: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 xml:space="preserve">Analiza zagadnień w zakresie logistyki dostaw, produkcji i dystrybucji. 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 xml:space="preserve">Implementacja idei zarządzania łańcuchem dostaw (Supply Chain Management- SCM). 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Zarządzanie zapasami w przedsiębiorstwie- modele i metody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 xml:space="preserve">Modele i narzędzia ilościowe wspomagające zarządzanie logistycznego, w tym zarządzanie </w:t>
            </w:r>
            <w:r w:rsidRPr="006644F7">
              <w:rPr>
                <w:bCs/>
                <w:color w:val="000000"/>
                <w:sz w:val="18"/>
                <w:szCs w:val="18"/>
              </w:rPr>
              <w:lastRenderedPageBreak/>
              <w:t>dostawami i dystrybucją.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Lean Management- korzyści z zastosowań w praktyce działalności przedsiębiorstw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Prognozowanie popytu dla potrzeb zarządzania logistycznego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Systemy informatyczne wspomagające logistykę w przedsiębiorstwie</w:t>
            </w:r>
          </w:p>
          <w:p w:rsidR="002B1C96" w:rsidRDefault="002B1C96" w:rsidP="002B1C96">
            <w:pPr>
              <w:rPr>
                <w:rFonts w:ascii="Calibri" w:hAnsi="Calibri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Zarządzanie marketingowo-logistyczne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2B1C96" w:rsidRPr="006644F7" w:rsidRDefault="002B1C96" w:rsidP="002B1C96">
            <w:pPr>
              <w:rPr>
                <w:b/>
                <w:sz w:val="18"/>
                <w:szCs w:val="18"/>
              </w:rPr>
            </w:pPr>
            <w:r w:rsidRPr="006644F7">
              <w:rPr>
                <w:b/>
                <w:sz w:val="18"/>
                <w:szCs w:val="18"/>
              </w:rPr>
              <w:lastRenderedPageBreak/>
              <w:t>&lt;8</w:t>
            </w:r>
          </w:p>
          <w:p w:rsidR="002B1C96" w:rsidRPr="006644F7" w:rsidRDefault="002B1C96" w:rsidP="002B1C96">
            <w:pPr>
              <w:rPr>
                <w:b/>
                <w:bCs/>
                <w:sz w:val="18"/>
                <w:szCs w:val="18"/>
              </w:rPr>
            </w:pPr>
            <w:r w:rsidRPr="006644F7">
              <w:rPr>
                <w:b/>
                <w:bCs/>
                <w:sz w:val="18"/>
                <w:szCs w:val="18"/>
              </w:rPr>
              <w:t>Wspomaganie zarządzania logistycznego w działalności przedsiębiorstw</w:t>
            </w:r>
          </w:p>
          <w:p w:rsidR="002B1C96" w:rsidRPr="00747AB3" w:rsidRDefault="00747AB3" w:rsidP="002B1C96">
            <w:pPr>
              <w:rPr>
                <w:bCs/>
                <w:sz w:val="18"/>
                <w:szCs w:val="18"/>
              </w:rPr>
            </w:pPr>
            <w:r w:rsidRPr="00747AB3">
              <w:rPr>
                <w:bCs/>
                <w:sz w:val="18"/>
                <w:szCs w:val="18"/>
              </w:rPr>
              <w:t>P</w:t>
            </w:r>
            <w:r w:rsidR="002B1C96" w:rsidRPr="00747AB3">
              <w:rPr>
                <w:bCs/>
                <w:sz w:val="18"/>
                <w:szCs w:val="18"/>
              </w:rPr>
              <w:t>rogram seminarium: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 xml:space="preserve">Analiza zagadnień w zakresie logistyki dostaw, produkcji i dystrybucji. 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 xml:space="preserve">Implementacja idei zarządzania łańcuchem dostaw (Supply Chain Management- SCM). 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Zarządzanie zapasami w przedsiębiorstwie- modele i metody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 xml:space="preserve">Modele i narzędzia ilościowe </w:t>
            </w:r>
            <w:r w:rsidRPr="006644F7">
              <w:rPr>
                <w:bCs/>
                <w:color w:val="000000"/>
                <w:sz w:val="18"/>
                <w:szCs w:val="18"/>
              </w:rPr>
              <w:lastRenderedPageBreak/>
              <w:t>wspomagające zarządzanie logistycznego, w tym zarządzanie dostawami i dystrybucją.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Lean Management- korzyści z zastosowań w praktyce działalności przedsiębiorstw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Prognozowanie popytu dla potrzeb zarządzania logistycznego</w:t>
            </w:r>
          </w:p>
          <w:p w:rsidR="002B1C96" w:rsidRPr="006644F7" w:rsidRDefault="002B1C96" w:rsidP="002B1C96">
            <w:pPr>
              <w:pStyle w:val="Akapitzlist"/>
              <w:numPr>
                <w:ilvl w:val="0"/>
                <w:numId w:val="59"/>
              </w:numPr>
              <w:rPr>
                <w:bCs/>
                <w:color w:val="000000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Systemy informatyczne wspomagające logistykę w przedsiębiorstwie</w:t>
            </w:r>
          </w:p>
          <w:p w:rsidR="002B1C96" w:rsidRDefault="002B1C96" w:rsidP="002B1C96">
            <w:pPr>
              <w:rPr>
                <w:rFonts w:ascii="Calibri" w:hAnsi="Calibri"/>
                <w:sz w:val="18"/>
                <w:szCs w:val="18"/>
              </w:rPr>
            </w:pPr>
            <w:r w:rsidRPr="006644F7">
              <w:rPr>
                <w:bCs/>
                <w:color w:val="000000"/>
                <w:sz w:val="18"/>
                <w:szCs w:val="18"/>
              </w:rPr>
              <w:t>Zarządzanie marketingowo-logistyczne</w:t>
            </w:r>
          </w:p>
        </w:tc>
      </w:tr>
      <w:tr w:rsidR="00D46BF1" w:rsidRPr="00C64A4F" w:rsidTr="00E37DE5">
        <w:tc>
          <w:tcPr>
            <w:tcW w:w="392" w:type="dxa"/>
          </w:tcPr>
          <w:p w:rsidR="00D46BF1" w:rsidRPr="00C64A4F" w:rsidRDefault="00D46BF1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D46BF1" w:rsidRDefault="00D46B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Michał Matuszak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D46BF1" w:rsidRDefault="00D46BF1" w:rsidP="002B1C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&gt;8</w:t>
            </w:r>
          </w:p>
          <w:p w:rsidR="00D46BF1" w:rsidRDefault="00D46BF1" w:rsidP="00D46BF1">
            <w:pPr>
              <w:jc w:val="both"/>
              <w:rPr>
                <w:b/>
                <w:bCs/>
                <w:sz w:val="18"/>
                <w:szCs w:val="18"/>
              </w:rPr>
            </w:pPr>
            <w:r w:rsidRPr="009C3D78">
              <w:rPr>
                <w:b/>
                <w:bCs/>
                <w:sz w:val="18"/>
                <w:szCs w:val="18"/>
              </w:rPr>
              <w:t>Współczesne wyzwania zatrudnienia w dobie globalizacji z perspektywy organizacji oraz osób wykonujących pracę zarobkową</w:t>
            </w:r>
          </w:p>
          <w:p w:rsidR="00D46BF1" w:rsidRDefault="00D46BF1" w:rsidP="00D46BF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D46BF1" w:rsidRDefault="00D46BF1" w:rsidP="00D46BF1">
            <w:pPr>
              <w:jc w:val="both"/>
              <w:rPr>
                <w:bCs/>
                <w:sz w:val="18"/>
                <w:szCs w:val="18"/>
              </w:rPr>
            </w:pP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Wybór podstawy zatrudnienia ze względu na zakres ochrony prawnej, aspekty kosztowe oraz zarządcze.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9C3D78">
              <w:rPr>
                <w:sz w:val="18"/>
                <w:szCs w:val="18"/>
              </w:rPr>
              <w:t>odstawa zatrudnienia z punktu widzenia pracownika oraz pracodawcy – elementy zbieżne oraz potencjalne przestrzenie do występowania konfliktów.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Katalog źródeł prawa – budowa polskiego systemu zatrudnienia. 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Zakres ochrony prawnej osoby wykonującej pracę – możliwości organizacyjne, sądowe oraz pozasądowe.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Możliwości, wyzwania oraz zagrożenia prowadzenia samodzielnej działalności gospodarczej.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Zasady nawiązywania i rozwiązywania umowy o pracę oraz umów cywilnoprawnych – aspekty praktyczne. 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 w:rsidRPr="009C3D78">
              <w:rPr>
                <w:sz w:val="18"/>
                <w:szCs w:val="18"/>
              </w:rPr>
              <w:t xml:space="preserve">Wybrane aspekty zatrudnienia – urlopy wypoczynkowe, zasady wynagradzania, czas pracy, odpowiedzialność materialna. 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Niepożądane zachowania w miejscu pracy – geneza konfliktu, a możliwości ich przeciwdziałania (mobbing, molestowanie, dyskryminacja, nierówne traktowanie, naruszenie dóbr osobistych). 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Świadczenia przysługujące zatrudnionym z ubezpieczenia społecznego z tytułu choroby i </w:t>
            </w:r>
            <w:r w:rsidRPr="009C3D78">
              <w:rPr>
                <w:sz w:val="18"/>
                <w:szCs w:val="18"/>
              </w:rPr>
              <w:lastRenderedPageBreak/>
              <w:t>macierzyństwa.</w:t>
            </w:r>
          </w:p>
          <w:p w:rsidR="00D46BF1" w:rsidRPr="009C3D78" w:rsidRDefault="00D46BF1" w:rsidP="00D4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Nowe zjawiska na rynku pracy w erze ekonomii współdzielenia. </w:t>
            </w:r>
          </w:p>
          <w:p w:rsidR="00D46BF1" w:rsidRPr="00D46BF1" w:rsidRDefault="00D46BF1" w:rsidP="00D46BF1">
            <w:pPr>
              <w:jc w:val="both"/>
              <w:rPr>
                <w:bCs/>
                <w:sz w:val="18"/>
                <w:szCs w:val="18"/>
              </w:rPr>
            </w:pPr>
          </w:p>
          <w:p w:rsidR="00D46BF1" w:rsidRPr="006644F7" w:rsidRDefault="00D46BF1" w:rsidP="002B1C96">
            <w:pPr>
              <w:rPr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D46BF1" w:rsidRDefault="006B4C4E" w:rsidP="005D7AFB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&gt;8</w:t>
            </w:r>
          </w:p>
          <w:p w:rsidR="006B4C4E" w:rsidRPr="009C3D78" w:rsidRDefault="006B4C4E" w:rsidP="006B4C4E">
            <w:pPr>
              <w:jc w:val="both"/>
              <w:rPr>
                <w:b/>
                <w:bCs/>
                <w:sz w:val="18"/>
                <w:szCs w:val="18"/>
              </w:rPr>
            </w:pPr>
            <w:r w:rsidRPr="009C3D78">
              <w:rPr>
                <w:b/>
                <w:bCs/>
                <w:sz w:val="18"/>
                <w:szCs w:val="18"/>
              </w:rPr>
              <w:t>Współczesne wyzwania zatrudnienia w dobie globalizacji z perspektywy organizacji oraz osób wykonujących pracę zarobkową</w:t>
            </w:r>
          </w:p>
          <w:p w:rsidR="006B4C4E" w:rsidRDefault="006B4C4E" w:rsidP="006B4C4E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6B4C4E" w:rsidRDefault="006B4C4E" w:rsidP="006B4C4E">
            <w:pPr>
              <w:jc w:val="both"/>
              <w:rPr>
                <w:bCs/>
                <w:sz w:val="18"/>
                <w:szCs w:val="18"/>
              </w:rPr>
            </w:pPr>
          </w:p>
          <w:p w:rsidR="006B4C4E" w:rsidRPr="009C3D78" w:rsidRDefault="006B4C4E" w:rsidP="006B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Wybór podstawy zatrudnienia ze względu na zakres ochrony prawnej, aspekty kosztowe oraz zarządcze.</w:t>
            </w:r>
          </w:p>
          <w:p w:rsidR="006B4C4E" w:rsidRPr="009C3D78" w:rsidRDefault="006B4C4E" w:rsidP="006B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9C3D78">
              <w:rPr>
                <w:sz w:val="18"/>
                <w:szCs w:val="18"/>
              </w:rPr>
              <w:t>odstawa zatrudnienia z punktu widzenia pracownika oraz pracodawcy – elementy zbieżne oraz potencjalne przestrzenie do występowania konfliktów.</w:t>
            </w:r>
          </w:p>
          <w:p w:rsidR="006B4C4E" w:rsidRPr="009C3D78" w:rsidRDefault="006B4C4E" w:rsidP="006B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Katalog źródeł prawa – budowa polskiego systemu zatrudnienia. </w:t>
            </w:r>
          </w:p>
          <w:p w:rsidR="006B4C4E" w:rsidRPr="009C3D78" w:rsidRDefault="006B4C4E" w:rsidP="006B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Zakres ochrony prawnej osoby wykonującej pracę – możliwości organizacyjne, sądowe oraz pozasądowe.</w:t>
            </w:r>
          </w:p>
          <w:p w:rsidR="006B4C4E" w:rsidRPr="009C3D78" w:rsidRDefault="006B4C4E" w:rsidP="006B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Możliwości, wyzwania oraz zagrożenia prowadzenia samodzielnej działalności gospodarczej.</w:t>
            </w:r>
          </w:p>
          <w:p w:rsidR="006B4C4E" w:rsidRPr="009C3D78" w:rsidRDefault="006B4C4E" w:rsidP="006B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Zasady nawiązywania i rozwiązywania umowy o pracę oraz umów cywilnoprawnych – aspekty praktyczne. </w:t>
            </w:r>
          </w:p>
          <w:p w:rsidR="006B4C4E" w:rsidRPr="009C3D78" w:rsidRDefault="006B4C4E" w:rsidP="006B4C4E">
            <w:pPr>
              <w:jc w:val="both"/>
              <w:rPr>
                <w:sz w:val="18"/>
                <w:szCs w:val="18"/>
              </w:rPr>
            </w:pPr>
            <w:r w:rsidRPr="009C3D78">
              <w:rPr>
                <w:sz w:val="18"/>
                <w:szCs w:val="18"/>
              </w:rPr>
              <w:t xml:space="preserve">Wybrane aspekty zatrudnienia – urlopy wypoczynkowe, zasady wynagradzania, czas pracy, odpowiedzialność materialna. </w:t>
            </w:r>
          </w:p>
          <w:p w:rsidR="006B4C4E" w:rsidRPr="009C3D78" w:rsidRDefault="006B4C4E" w:rsidP="006B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Niepożądane zachowania w miejscu pracy – geneza konfliktu, a możliwości ich przeciwdziałania (mobbing, molestowanie, dyskryminacja, nierówne traktowanie, naruszenie dóbr osobistych). </w:t>
            </w:r>
          </w:p>
          <w:p w:rsidR="006B4C4E" w:rsidRPr="009C3D78" w:rsidRDefault="006B4C4E" w:rsidP="006B4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9C3D78">
              <w:rPr>
                <w:sz w:val="18"/>
                <w:szCs w:val="18"/>
              </w:rPr>
              <w:t>Świadczenia przysługujące zatrudnionym z ubezpieczenia społecznego z tytułu choroby i macierzyństwa.</w:t>
            </w:r>
          </w:p>
          <w:p w:rsidR="006B4C4E" w:rsidRPr="009C3D78" w:rsidRDefault="006B4C4E" w:rsidP="006B4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Nowe zjawiska na rynku pracy w erze ekonomii współdzielenia. </w:t>
            </w:r>
          </w:p>
          <w:p w:rsidR="006B4C4E" w:rsidRPr="00C64A4F" w:rsidRDefault="006B4C4E" w:rsidP="005D7AFB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D46BF1" w:rsidRPr="006644F7" w:rsidRDefault="00D46BF1" w:rsidP="002B1C96">
            <w:pPr>
              <w:rPr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D46BF1" w:rsidRDefault="00D46BF1" w:rsidP="002B1C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&gt;8</w:t>
            </w:r>
          </w:p>
          <w:p w:rsidR="00D46BF1" w:rsidRDefault="00D46BF1" w:rsidP="00D46BF1">
            <w:pPr>
              <w:jc w:val="both"/>
              <w:rPr>
                <w:b/>
                <w:bCs/>
                <w:sz w:val="18"/>
                <w:szCs w:val="18"/>
              </w:rPr>
            </w:pPr>
            <w:r w:rsidRPr="009C3D78">
              <w:rPr>
                <w:b/>
                <w:bCs/>
                <w:sz w:val="18"/>
                <w:szCs w:val="18"/>
              </w:rPr>
              <w:t>Współczesne wyzwania zatrudnienia w dobie globalizacji z perspektywy organizacji oraz osób wykonujących pracę zarobkową</w:t>
            </w:r>
          </w:p>
          <w:p w:rsidR="00D46BF1" w:rsidRDefault="00D46BF1" w:rsidP="00D46BF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D46BF1" w:rsidRDefault="00D46BF1" w:rsidP="00D46BF1">
            <w:pPr>
              <w:jc w:val="both"/>
              <w:rPr>
                <w:bCs/>
                <w:sz w:val="18"/>
                <w:szCs w:val="18"/>
              </w:rPr>
            </w:pP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Wybór podstawy zatrudnienia ze względu na zakres ochrony prawnej, aspekty kosztowe oraz zarządcze.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Podstawa zatrudnienia z punktu widzenia pracownika oraz pracodawcy – elementy zbieżne oraz potencjalne przestrzenie do występowania konfliktów.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Katalog źródeł prawa – budowa polskiego systemu zatrudnienia. 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Zakres ochrony prawnej osoby wykonującej pracę – możliwości organizacyjne, sądowe oraz pozasądowe.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>Możliwości, wyzwania oraz zagrożenia prowadzenia samodzielnej działalności gospodarczej.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Zasady nawiązywania i rozwiązywania umowy o pracę oraz umów cywilnoprawnych – aspekty praktyczne. 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Wybrane aspekty zatrudnienia – urlopy wypoczynkowe, zasady wynagradzania, czas pracy, odpowiedzialność materialna. 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Niepożądane zachowania w miejscu pracy – geneza konfliktu, a możliwości ich przeciwdziałania (mobbing, molestowanie, dyskryminacja, nierówne traktowanie, naruszenie dóbr osobistych). </w:t>
            </w:r>
          </w:p>
          <w:p w:rsidR="00D46BF1" w:rsidRPr="009C3D78" w:rsidRDefault="00D46BF1" w:rsidP="00D46B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Świadczenia przysługujące </w:t>
            </w:r>
            <w:r w:rsidRPr="009C3D78">
              <w:rPr>
                <w:sz w:val="18"/>
                <w:szCs w:val="18"/>
              </w:rPr>
              <w:lastRenderedPageBreak/>
              <w:t>zatrudnionym z ubezpieczenia społecznego z tytułu choroby i macierzyństwa.</w:t>
            </w:r>
          </w:p>
          <w:p w:rsidR="00D46BF1" w:rsidRPr="009C3D78" w:rsidRDefault="00D46BF1" w:rsidP="00D4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C3D78">
              <w:rPr>
                <w:sz w:val="18"/>
                <w:szCs w:val="18"/>
              </w:rPr>
              <w:t xml:space="preserve">Nowe zjawiska na rynku pracy w erze ekonomii współdzielenia. </w:t>
            </w:r>
          </w:p>
          <w:p w:rsidR="00D46BF1" w:rsidRPr="00D46BF1" w:rsidRDefault="00D46BF1" w:rsidP="00D46BF1">
            <w:pPr>
              <w:jc w:val="both"/>
              <w:rPr>
                <w:bCs/>
                <w:sz w:val="18"/>
                <w:szCs w:val="18"/>
              </w:rPr>
            </w:pPr>
          </w:p>
          <w:p w:rsidR="00D46BF1" w:rsidRPr="006644F7" w:rsidRDefault="00D46BF1" w:rsidP="002B1C96">
            <w:pPr>
              <w:rPr>
                <w:b/>
                <w:sz w:val="18"/>
                <w:szCs w:val="18"/>
              </w:rPr>
            </w:pPr>
          </w:p>
        </w:tc>
      </w:tr>
      <w:tr w:rsidR="00BC4910" w:rsidRPr="00C64A4F" w:rsidTr="00E37DE5">
        <w:tc>
          <w:tcPr>
            <w:tcW w:w="392" w:type="dxa"/>
          </w:tcPr>
          <w:p w:rsidR="00BC4910" w:rsidRPr="00C64A4F" w:rsidRDefault="00BC4910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BC4910" w:rsidRPr="00C64A4F" w:rsidRDefault="00BC49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Joanna Mazur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6814C3" w:rsidRDefault="006814C3" w:rsidP="006814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6814C3" w:rsidRDefault="006814C3" w:rsidP="006814C3">
            <w:pPr>
              <w:rPr>
                <w:b/>
                <w:bCs/>
                <w:sz w:val="18"/>
                <w:szCs w:val="18"/>
              </w:rPr>
            </w:pPr>
            <w:r w:rsidRPr="00A82537">
              <w:rPr>
                <w:b/>
                <w:bCs/>
                <w:sz w:val="18"/>
                <w:szCs w:val="18"/>
              </w:rPr>
              <w:t>Wyzwania dla Europy: nowe technologie i aspekty regulacyjne</w:t>
            </w:r>
          </w:p>
          <w:p w:rsidR="006814C3" w:rsidRDefault="006814C3" w:rsidP="006814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6814C3" w:rsidRDefault="006814C3" w:rsidP="006814C3">
            <w:pPr>
              <w:rPr>
                <w:bCs/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Na seminarium skupimy się na pracach, w których analizowane będą aspekty rozwiązań dotyczących wyzwań, przed którymi stoi Unia Europejska. Przede wszystkim skupimy się na wyzwaniach związanych z rozwojem nowych technologii: </w:t>
            </w:r>
          </w:p>
          <w:p w:rsidR="006814C3" w:rsidRPr="00A82537" w:rsidRDefault="006814C3" w:rsidP="006814C3">
            <w:pPr>
              <w:rPr>
                <w:b/>
                <w:bCs/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sztuczna inteligencja, ChatGPT: wyzwania dla rynku pracy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nowe modele biznesowe, w tym np. platformy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blockchain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pozycja dużych platform jako tzw. </w:t>
            </w:r>
            <w:r w:rsidRPr="00A82537">
              <w:rPr>
                <w:i/>
                <w:iCs/>
                <w:sz w:val="18"/>
                <w:szCs w:val="18"/>
              </w:rPr>
              <w:t>gatekeepers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ochrona danych osobowych w dobie kapitalizmu inwigilacji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automatyzacja pracy i wyzwania technologiczne w tym obszarze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kryzys demokracji a nowe technologie: wyzwania dla przedsiębiorców 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nowe technologie a wyzwania dla zarządzania przepływem informacji 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zakaz dyskryminacji w odniesieniu do nowych technologii – wyzwania związane ze stronniczością algorytmiczną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Seminarium będzie również otwarte na tematy dotyczące innych obszarów wyzwań, przed którymi staje Unia </w:t>
            </w:r>
            <w:r w:rsidRPr="00A82537">
              <w:rPr>
                <w:sz w:val="18"/>
                <w:szCs w:val="18"/>
              </w:rPr>
              <w:lastRenderedPageBreak/>
              <w:t>Europejska, zwłaszcza w zakresie zagadnień, w których aspekt technologiczny odgrywa istotną rolę np.: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 zagadnienia związane z polityką dotyczącą migracji i azylu, np. w odniesieniu do regulacji technologii stosowanych w tym zakresie 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problematyka relacji UE w kontekście globalnym, np. zagadnienie regulacji swobody przepływu danych między UE a państwami trzecimi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UE a nierówności ekonomiczno-społeczne w państwach członkowskich: rola regulacji nowych technologii na poziomie UE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globalne nierówności a regulacja nowych technologii: pozycja UE 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Promotorka jest otwarta na indywidualną rozmowę służącą wypracowaniu optymalnego tematu pracy; w razie braku własnego pomysłu jest gotowy zaproponować problematykę pracy.</w:t>
            </w: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</w:p>
          <w:p w:rsidR="006814C3" w:rsidRPr="00A82537" w:rsidRDefault="006814C3" w:rsidP="006814C3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  <w:p w:rsidR="00BC4910" w:rsidRPr="00C64A4F" w:rsidRDefault="00BC4910" w:rsidP="001C6728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BC4910" w:rsidRPr="00C64A4F" w:rsidRDefault="00BC4910" w:rsidP="005D7AFB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BC4910" w:rsidRDefault="00BC4910" w:rsidP="001C672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BC4910" w:rsidRDefault="00BC4910" w:rsidP="00BC4910">
            <w:pPr>
              <w:rPr>
                <w:b/>
                <w:bCs/>
                <w:sz w:val="18"/>
                <w:szCs w:val="18"/>
              </w:rPr>
            </w:pPr>
            <w:r w:rsidRPr="00A82537">
              <w:rPr>
                <w:b/>
                <w:bCs/>
                <w:sz w:val="18"/>
                <w:szCs w:val="18"/>
              </w:rPr>
              <w:t>Wyzwania dla Europy: nowe technologie i aspekty regulacyjne</w:t>
            </w:r>
          </w:p>
          <w:p w:rsidR="00BC4910" w:rsidRDefault="00BC4910" w:rsidP="00BC49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BC4910" w:rsidRDefault="00BC4910" w:rsidP="00BC4910">
            <w:pPr>
              <w:rPr>
                <w:bCs/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Na seminarium skupimy się na pracach, w których analizowane będą aspekty rozwiązań dotyczących wyzwań, przed którymi stoi Unia Europejska. Przede wszystkim skupimy się na wyzwaniach związanych z rozwojem nowych technologii: </w:t>
            </w:r>
          </w:p>
          <w:p w:rsidR="00BC4910" w:rsidRPr="00A82537" w:rsidRDefault="00BC4910" w:rsidP="00BC4910">
            <w:pPr>
              <w:rPr>
                <w:b/>
                <w:bCs/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sztuczna inteligencja, ChatGPT: wyzwania dla rynku pracy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nowe modele biznesowe, w tym np. platformy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blockchain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pozycja dużych platform jako tzw. </w:t>
            </w:r>
            <w:r w:rsidRPr="00A82537">
              <w:rPr>
                <w:i/>
                <w:iCs/>
                <w:sz w:val="18"/>
                <w:szCs w:val="18"/>
              </w:rPr>
              <w:t>gatekeepers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ochrona danych osobowych w dobie kapitalizmu inwigilacji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automatyzacja pracy i wyzwania technologiczne w tym obszarze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kryzys demokracji a nowe technologie: wyzwania dla przedsiębiorców 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nowe technologie a wyzwania dla zarządzania przepływem informacji 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zakaz dyskryminacji w odniesieniu do nowych technologii – wyzwania związane ze stronniczością algorytmiczną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Seminarium będzie również otwarte na tematy dotyczące innych obszarów wyzwań, przed którymi staje Unia </w:t>
            </w:r>
            <w:r w:rsidRPr="00A82537">
              <w:rPr>
                <w:sz w:val="18"/>
                <w:szCs w:val="18"/>
              </w:rPr>
              <w:lastRenderedPageBreak/>
              <w:t>Europejska, zwłaszcza w zakresie zagadnień, w których aspekt technologiczny odgrywa istotną rolę np.: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 zagadnienia związane z polityką dotyczącą migracji i azylu, np. w odniesieniu do regulacji technologii stosowanych w tym zakresie 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problematyka relacji UE w kontekście globalnym, np. zagadnienie regulacji swobody przepływu danych między UE a państwami trzecimi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- UE a nierówności ekonomiczno-społeczne w państwach członkowskich: rola regulacji nowych technologii na poziomie UE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- globalne nierówności a regulacja nowych technologii: pozycja UE 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>Promotorka jest otwarta na indywidualną rozmowę służącą wypracowaniu optymalnego tematu pracy; w razie braku własnego pomysłu jest gotowy zaproponować problematykę pracy.</w:t>
            </w: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</w:p>
          <w:p w:rsidR="00BC4910" w:rsidRPr="00A82537" w:rsidRDefault="00BC4910" w:rsidP="00BC4910">
            <w:pPr>
              <w:rPr>
                <w:sz w:val="18"/>
                <w:szCs w:val="18"/>
              </w:rPr>
            </w:pPr>
            <w:r w:rsidRPr="00A82537">
              <w:rPr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  <w:p w:rsidR="00BC4910" w:rsidRPr="00BC4910" w:rsidRDefault="00BC4910" w:rsidP="00BC4910">
            <w:pPr>
              <w:rPr>
                <w:bCs/>
                <w:sz w:val="18"/>
                <w:szCs w:val="18"/>
              </w:rPr>
            </w:pPr>
          </w:p>
          <w:p w:rsidR="00BC4910" w:rsidRPr="00C64A4F" w:rsidRDefault="00BC4910" w:rsidP="001C67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BC4910" w:rsidRDefault="00BC4910" w:rsidP="001C6728">
            <w:pPr>
              <w:rPr>
                <w:rFonts w:ascii="Calibri" w:hAnsi="Calibri" w:cs="Helvetica"/>
                <w:color w:val="353838"/>
                <w:sz w:val="18"/>
                <w:szCs w:val="18"/>
              </w:rPr>
            </w:pPr>
            <w:r>
              <w:rPr>
                <w:rFonts w:ascii="Calibri" w:hAnsi="Calibri" w:cs="Helvetica"/>
                <w:color w:val="353838"/>
                <w:sz w:val="18"/>
                <w:szCs w:val="18"/>
              </w:rPr>
              <w:lastRenderedPageBreak/>
              <w:t>&gt;8</w:t>
            </w:r>
          </w:p>
          <w:p w:rsidR="00BC4910" w:rsidRPr="00A82537" w:rsidRDefault="00BC4910" w:rsidP="00BC4910">
            <w:pPr>
              <w:rPr>
                <w:b/>
                <w:bCs/>
                <w:sz w:val="18"/>
                <w:szCs w:val="18"/>
              </w:rPr>
            </w:pPr>
            <w:r w:rsidRPr="00A82537">
              <w:rPr>
                <w:b/>
                <w:bCs/>
                <w:sz w:val="18"/>
                <w:szCs w:val="18"/>
              </w:rPr>
              <w:t>Wyzwania dla Europy: nowe technologie i aspekty regulacyjne</w:t>
            </w:r>
          </w:p>
          <w:p w:rsidR="00BC4910" w:rsidRDefault="00BC4910" w:rsidP="001C6728">
            <w:pPr>
              <w:rPr>
                <w:rFonts w:ascii="Calibri" w:hAnsi="Calibri" w:cs="Helvetica"/>
                <w:color w:val="353838"/>
                <w:sz w:val="18"/>
                <w:szCs w:val="18"/>
              </w:rPr>
            </w:pPr>
            <w:r>
              <w:rPr>
                <w:rFonts w:ascii="Calibri" w:hAnsi="Calibri" w:cs="Helvetica"/>
                <w:color w:val="353838"/>
                <w:sz w:val="18"/>
                <w:szCs w:val="18"/>
              </w:rPr>
              <w:t>Program seminarium:</w:t>
            </w:r>
          </w:p>
          <w:p w:rsidR="00BC4910" w:rsidRDefault="00BC4910" w:rsidP="001C6728">
            <w:pPr>
              <w:rPr>
                <w:rFonts w:ascii="Calibri" w:hAnsi="Calibri" w:cs="Helvetica"/>
                <w:color w:val="353838"/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 xml:space="preserve">Na seminarium skupimy się na pracach, w których analizowane będą aspekty rozwiązań dotyczących wyzwań, przed którymi stoi Unia Europejska. Przede wszystkim skupimy się na wyzwaniach związanych z rozwojem nowych technologii: </w:t>
            </w:r>
          </w:p>
          <w:p w:rsidR="006814C3" w:rsidRPr="00726CDD" w:rsidRDefault="006814C3" w:rsidP="006814C3">
            <w:pPr>
              <w:rPr>
                <w:b/>
                <w:bCs/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>- sztuczna inteligencja, ChatGPT: wyzwania dla rynku pracy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>- nowe modele biznesowe, w tym np. platformy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>- blockchain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 xml:space="preserve">- pozycja dużych platform jako tzw. </w:t>
            </w:r>
            <w:r w:rsidRPr="00726CDD">
              <w:rPr>
                <w:i/>
                <w:iCs/>
                <w:sz w:val="18"/>
                <w:szCs w:val="18"/>
              </w:rPr>
              <w:t>gatekeepers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>- ochrona danych osobowych w dobie kapitalizmu inwigilacji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>- automatyzacja pracy i wyzwania technologiczne w tym obszarze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 xml:space="preserve">- kryzys demokracji a nowe technologie: wyzwania dla przedsiębiorców 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 xml:space="preserve">- nowe technologie a wyzwania dla zarządzania przepływem informacji 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>- zakaz dyskryminacji w odniesieniu do nowych technologii – wyzwania związane ze stronniczością algorytmiczną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 xml:space="preserve">Seminarium będzie również otwarte na tematy dotyczące innych obszarów </w:t>
            </w:r>
            <w:r w:rsidRPr="00726CDD">
              <w:rPr>
                <w:sz w:val="18"/>
                <w:szCs w:val="18"/>
              </w:rPr>
              <w:lastRenderedPageBreak/>
              <w:t>wyzwań, przed którymi staje Unia Europejska, zwłaszcza w zakresie zagadnień, w których aspekt technologiczny odgrywa istotną rolę np.: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 xml:space="preserve">-  zagadnienia związane z polityką dotyczącą migracji i azylu, np. w odniesieniu do regulacji technologii stosowanych w tym zakresie 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>- problematyka relacji UE w kontekście globalnym, np. zagadnienie regulacji swobody przepływu danych między UE a państwami trzecimi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>- UE a nierówności ekonomiczno-społeczne w państwach członkowskich: rola regulacji nowych technologii na poziomie UE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 xml:space="preserve">- globalne nierówności a regulacja nowych technologii: pozycja UE 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  <w:r w:rsidRPr="00726CDD">
              <w:rPr>
                <w:sz w:val="18"/>
                <w:szCs w:val="18"/>
              </w:rPr>
              <w:t>Promotorka jest otwarta na indywidualną rozmowę służącą wypracowaniu optymalnego tematu pracy; w razie braku własnego pomysłu jest gotowy zaproponować problematykę pracy.</w:t>
            </w:r>
          </w:p>
          <w:p w:rsidR="006814C3" w:rsidRPr="00726CDD" w:rsidRDefault="006814C3" w:rsidP="006814C3">
            <w:pPr>
              <w:rPr>
                <w:sz w:val="18"/>
                <w:szCs w:val="18"/>
              </w:rPr>
            </w:pPr>
          </w:p>
          <w:p w:rsidR="00BC4910" w:rsidRPr="00A82537" w:rsidRDefault="006814C3" w:rsidP="006814C3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726CDD">
              <w:rPr>
                <w:rFonts w:asciiTheme="minorHAnsi" w:hAnsiTheme="minorHAnsi"/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  <w:p w:rsidR="00BC4910" w:rsidRPr="00BC4910" w:rsidRDefault="00BC4910" w:rsidP="001C6728">
            <w:pPr>
              <w:rPr>
                <w:rFonts w:ascii="Calibri" w:hAnsi="Calibri" w:cs="Helvetica"/>
                <w:color w:val="353838"/>
                <w:sz w:val="18"/>
                <w:szCs w:val="18"/>
                <w:lang w:val="x-none"/>
              </w:rPr>
            </w:pPr>
          </w:p>
        </w:tc>
      </w:tr>
      <w:tr w:rsidR="001C6728" w:rsidRPr="00C64A4F" w:rsidTr="00E37DE5">
        <w:tc>
          <w:tcPr>
            <w:tcW w:w="392" w:type="dxa"/>
          </w:tcPr>
          <w:p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Bartłomiej Michałowicz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1C6728" w:rsidRDefault="00630DD2" w:rsidP="00E0312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630DD2" w:rsidRDefault="00630DD2" w:rsidP="00E03124">
            <w:pPr>
              <w:rPr>
                <w:b/>
                <w:sz w:val="18"/>
                <w:szCs w:val="18"/>
              </w:rPr>
            </w:pPr>
            <w:r w:rsidRPr="00C70E4A">
              <w:rPr>
                <w:b/>
                <w:sz w:val="18"/>
                <w:szCs w:val="18"/>
              </w:rPr>
              <w:t>Analiza efektywności kampanii marketingowych</w:t>
            </w:r>
          </w:p>
          <w:p w:rsidR="00630DD2" w:rsidRDefault="00630DD2" w:rsidP="00E03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630DD2" w:rsidRDefault="00630DD2" w:rsidP="00E03124">
            <w:pPr>
              <w:rPr>
                <w:sz w:val="18"/>
                <w:szCs w:val="18"/>
              </w:rPr>
            </w:pP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Seminarium w dużym stopniu opiera się na części warsztatowej - uczestnicy sami przeprowadzają badania przy wykorzystaniu metody eye-</w:t>
            </w:r>
            <w:r w:rsidRPr="00C70E4A">
              <w:rPr>
                <w:sz w:val="18"/>
                <w:szCs w:val="18"/>
              </w:rPr>
              <w:lastRenderedPageBreak/>
              <w:t>trackingu lub pomiarów zmian HR/HRV.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W szczególnych przypadkach praca może zostać przeprowadzona w oparciu i badanie ankietowe.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Neuromarketing.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Wykorzystanie metod eye-trackingu w marketingu.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Zagrożenia dla konsumentów płynące ze stosowania eye-trackignu.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Metoda eksperymentalna badań.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Procedury przeprowadzania badań okulograficznych.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Metody analizy wyników badań okulograficznych.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Raportowanie wyników badan okulograficznych.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Porównanie kampanii reklamowych w oparciu o przykładowe produkty – badanie eksperymentalne.</w:t>
            </w:r>
          </w:p>
          <w:p w:rsidR="00630DD2" w:rsidRPr="00630DD2" w:rsidRDefault="00630DD2" w:rsidP="00E031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1C6728" w:rsidRPr="00C64A4F" w:rsidRDefault="001C6728" w:rsidP="00E031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1C6728" w:rsidRDefault="00630DD2" w:rsidP="000E102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630DD2" w:rsidRDefault="00630DD2" w:rsidP="000E102C">
            <w:pPr>
              <w:rPr>
                <w:b/>
                <w:sz w:val="18"/>
                <w:szCs w:val="18"/>
              </w:rPr>
            </w:pPr>
            <w:r w:rsidRPr="00C70E4A">
              <w:rPr>
                <w:b/>
                <w:sz w:val="18"/>
                <w:szCs w:val="18"/>
              </w:rPr>
              <w:t>Analiza efektywności kampanii marketingowych</w:t>
            </w:r>
          </w:p>
          <w:p w:rsidR="00630DD2" w:rsidRDefault="00630DD2" w:rsidP="000E1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630DD2" w:rsidRDefault="00630DD2" w:rsidP="000E102C">
            <w:pPr>
              <w:rPr>
                <w:sz w:val="18"/>
                <w:szCs w:val="18"/>
              </w:rPr>
            </w:pP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Seminarium w dużym stopniu opiera się na części warsztatowej - uczestnicy sami przeprowadzają badania przy wykorzystaniu metody eye-</w:t>
            </w:r>
            <w:r w:rsidRPr="00C70E4A">
              <w:rPr>
                <w:sz w:val="18"/>
                <w:szCs w:val="18"/>
              </w:rPr>
              <w:lastRenderedPageBreak/>
              <w:t>trackingu lub pomiarów zmian HR/HRV.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W szczególnych przypadkach praca może zostać przeprowadzona w oparciu i badanie ankietowe.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Neuromarketing.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Wykorzystanie metod eye-trackingu w marketingu.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Zagrożenia dla konsumentów płynące ze stosowania eye-trackignu.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Metoda eksperymentalna badań.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Procedury przeprowadzania badań okulograficznych.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Metody analizy wyników badań okulograficznych.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Raportowanie wyników badan okulograficznych.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Porównanie kampanii reklamowych w oparciu o przykładowe produkty – badanie eksperymentalne.</w:t>
            </w: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</w:p>
          <w:p w:rsidR="00630DD2" w:rsidRPr="00C70E4A" w:rsidRDefault="00630DD2" w:rsidP="00630DD2">
            <w:pPr>
              <w:ind w:left="708"/>
              <w:rPr>
                <w:sz w:val="18"/>
                <w:szCs w:val="18"/>
              </w:rPr>
            </w:pPr>
            <w:r w:rsidRPr="00C70E4A">
              <w:rPr>
                <w:sz w:val="18"/>
                <w:szCs w:val="18"/>
              </w:rPr>
              <w:t>Wymagania: Aby wziąć udział w seminarium należy mieć z dwóch terminów zaliczeń przedmiotu Metody Statystyczne i Probabilistyczne minimum ocenę 3.0.</w:t>
            </w:r>
          </w:p>
          <w:p w:rsidR="00630DD2" w:rsidRPr="00630DD2" w:rsidRDefault="00630DD2" w:rsidP="000E10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1C6728" w:rsidRPr="00C64A4F" w:rsidRDefault="001C6728" w:rsidP="00F64C5E">
            <w:pPr>
              <w:rPr>
                <w:rFonts w:ascii="Calibri" w:hAnsi="Calibri" w:cs="Helvetica"/>
                <w:color w:val="353838"/>
                <w:sz w:val="18"/>
                <w:szCs w:val="18"/>
              </w:rPr>
            </w:pPr>
          </w:p>
        </w:tc>
      </w:tr>
      <w:tr w:rsidR="000C7684" w:rsidRPr="00C64A4F" w:rsidTr="00E37DE5">
        <w:tc>
          <w:tcPr>
            <w:tcW w:w="392" w:type="dxa"/>
          </w:tcPr>
          <w:p w:rsidR="000C7684" w:rsidRPr="00C64A4F" w:rsidRDefault="000C7684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C7684" w:rsidRPr="00C64A4F" w:rsidRDefault="000C76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Andrzej Nałęcz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C7684" w:rsidRPr="00C64A4F" w:rsidRDefault="000C7684" w:rsidP="0046706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C7684" w:rsidRPr="00C64A4F" w:rsidRDefault="000C7684" w:rsidP="00E031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C7684" w:rsidRPr="00C64A4F" w:rsidRDefault="000C7684" w:rsidP="000C7684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:rsidR="000C7684" w:rsidRPr="00C64A4F" w:rsidRDefault="000C7684" w:rsidP="000C768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Wpływ państwa, jego władz i prawa na ludzi i biznes</w:t>
            </w:r>
          </w:p>
          <w:p w:rsidR="000C7684" w:rsidRPr="00C64A4F" w:rsidRDefault="000C7684" w:rsidP="000C7684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seminarium:</w:t>
            </w:r>
          </w:p>
          <w:p w:rsidR="000C7684" w:rsidRPr="00C64A4F" w:rsidRDefault="000C7684" w:rsidP="000C7684">
            <w:pPr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Możliwość pisania pracy po polsku lub angielsku.</w:t>
            </w:r>
          </w:p>
          <w:p w:rsidR="000C7684" w:rsidRPr="00C64A4F" w:rsidRDefault="000C7684" w:rsidP="000C7684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Seminarium obejmuje dwa zasadnicze bloki tematyczne:</w:t>
            </w:r>
          </w:p>
          <w:p w:rsidR="000C7684" w:rsidRPr="00C64A4F" w:rsidRDefault="000C7684" w:rsidP="000C7684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1) prawne i praktyczne aspekty oddziaływania przez państwo na działalność gospodarczą oraz</w:t>
            </w:r>
          </w:p>
          <w:p w:rsidR="000C7684" w:rsidRPr="00C64A4F" w:rsidRDefault="000C7684" w:rsidP="000C7684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2) prawne i praktyczne aspekty zarządzania sprawami publicznymi.</w:t>
            </w:r>
          </w:p>
          <w:p w:rsidR="000C7684" w:rsidRPr="00C64A4F" w:rsidRDefault="000C7684" w:rsidP="000C7684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Ad 1) Przedmiotem zainteresowania będzie rola państwa jako regulatora </w:t>
            </w: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 xml:space="preserve">działalności gospodarczej. Wykorzystując ustalenia nauk prawnych i ekonomicznych będziemy zajmowali się pożądanym zakresem oddziaływania państwa na podejmowanie i prowadzenie działalności gospodarczej. Szczególnie pożądane będzie zajmowanie się aktualnymi problemami związanymi z oddziaływaniem prywatnych przedsiębiorców na współczesnego człowieka, zwłaszcza w kontekście jego praw i wolności, w tym w kontekście dostępu do Internetu i korzystania z niego. </w:t>
            </w:r>
          </w:p>
          <w:p w:rsidR="000C7684" w:rsidRPr="00C64A4F" w:rsidRDefault="000C7684" w:rsidP="000C7684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Wybrane problemy z zakresu seminarium:</w:t>
            </w:r>
          </w:p>
          <w:p w:rsidR="000C7684" w:rsidRPr="00C64A4F" w:rsidRDefault="000C7684" w:rsidP="000C7684">
            <w:pPr>
              <w:pStyle w:val="Akapitzlist"/>
              <w:numPr>
                <w:ilvl w:val="0"/>
                <w:numId w:val="62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Czy dostawcy usługi dostępu do internetu mogą dowolnie blokować i spowolniać zawartość internetową? </w:t>
            </w:r>
          </w:p>
          <w:p w:rsidR="000C7684" w:rsidRPr="00C64A4F" w:rsidRDefault="000C7684" w:rsidP="000C7684">
            <w:pPr>
              <w:pStyle w:val="Akapitzlist"/>
              <w:numPr>
                <w:ilvl w:val="0"/>
                <w:numId w:val="62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Czy przedsiębiorcy mogą wprowadzać konsumentów w błąd co do właściwości oferowanych dóbr? </w:t>
            </w:r>
          </w:p>
          <w:p w:rsidR="000C7684" w:rsidRPr="00C64A4F" w:rsidRDefault="000C7684" w:rsidP="000C7684">
            <w:pPr>
              <w:pStyle w:val="Akapitzlist"/>
              <w:numPr>
                <w:ilvl w:val="0"/>
                <w:numId w:val="62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Czy Facebook powinien odpowiadać za treści publikowane na jego platformie? </w:t>
            </w:r>
          </w:p>
          <w:p w:rsidR="000C7684" w:rsidRPr="00C64A4F" w:rsidRDefault="000C7684" w:rsidP="000C7684">
            <w:pPr>
              <w:pStyle w:val="Akapitzlist"/>
              <w:numPr>
                <w:ilvl w:val="0"/>
                <w:numId w:val="62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Czy Facebook i Google chronią dane osobowe zgodnie z prawem unijnym?</w:t>
            </w:r>
          </w:p>
          <w:p w:rsidR="000C7684" w:rsidRPr="00C64A4F" w:rsidRDefault="000C7684" w:rsidP="000C7684">
            <w:pPr>
              <w:pStyle w:val="Akapitzlist"/>
              <w:numPr>
                <w:ilvl w:val="0"/>
                <w:numId w:val="62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Jakie są dopuszczalne prawne ograniczenia reklamy – w internecie, w mediach tradycyjnych, w przestrzeni publicznej?</w:t>
            </w:r>
          </w:p>
          <w:p w:rsidR="000C7684" w:rsidRPr="00C64A4F" w:rsidRDefault="000C7684" w:rsidP="000C7684">
            <w:pPr>
              <w:pStyle w:val="Akapitzlist"/>
              <w:numPr>
                <w:ilvl w:val="0"/>
                <w:numId w:val="62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Jaki jest dopuszczalny zakres zautomatyzowanej inwigilacji człowieka przez przedsiębiorców?</w:t>
            </w:r>
          </w:p>
          <w:p w:rsidR="000C7684" w:rsidRPr="00C64A4F" w:rsidRDefault="000C7684" w:rsidP="000C7684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Ad 2) Przedmiotem zainteresowania będzie rola państwa, działającego poprzez organy administracji publicznej, jako podmiotu zobowiązanego do zaspokajania potrzeb zbiorowych obywateli. Wykorzystując i rozwijając ustalenia nauki administracji, zajmującej się problemami zarządzania publicznego, oraz odwołując się do dorobku nauk prawnych, zwłaszcza w zakresie prawa administracyjnego, będziemy dążyli do ustalenia w jaki sposób państwo i jednostki samorządu terytorialnego </w:t>
            </w: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powinny ustalać potrzeby zbiorowe oraz pożądane sposoby ich zaspokojenia.</w:t>
            </w:r>
          </w:p>
          <w:p w:rsidR="000C7684" w:rsidRPr="00C64A4F" w:rsidRDefault="000C7684" w:rsidP="000C7684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Wybrane problemy z zakresu seminarium:</w:t>
            </w:r>
          </w:p>
          <w:p w:rsidR="000C7684" w:rsidRPr="00C64A4F" w:rsidRDefault="000C7684" w:rsidP="000C7684">
            <w:pPr>
              <w:pStyle w:val="Akapitzlist"/>
              <w:numPr>
                <w:ilvl w:val="0"/>
                <w:numId w:val="6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Czy miasta powinny usuwać wydeptane na trawnikach ścieżki, czy budować w ich miejscu chodniki?</w:t>
            </w:r>
          </w:p>
          <w:p w:rsidR="000C7684" w:rsidRPr="00C64A4F" w:rsidRDefault="000C7684" w:rsidP="000C7684">
            <w:pPr>
              <w:pStyle w:val="Akapitzlist"/>
              <w:numPr>
                <w:ilvl w:val="0"/>
                <w:numId w:val="6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Czy straże miejskie rzeczywiście muszą być nieprzyjazne ludziom? </w:t>
            </w:r>
          </w:p>
          <w:p w:rsidR="000C7684" w:rsidRPr="00C64A4F" w:rsidRDefault="000C7684" w:rsidP="000C7684">
            <w:pPr>
              <w:pStyle w:val="Akapitzlist"/>
              <w:numPr>
                <w:ilvl w:val="0"/>
                <w:numId w:val="6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Czy zakazy i ograniczenia działań niepożądanych przez państwo mają szansę być skuteczne? </w:t>
            </w:r>
          </w:p>
          <w:p w:rsidR="000C7684" w:rsidRPr="00C64A4F" w:rsidRDefault="000C7684" w:rsidP="000C7684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Czy i jak zwiększyć wpływ obywateli na określenie sposobów zaspokojenia potrzeb zbiorowych?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0C7684" w:rsidRPr="00C64A4F" w:rsidRDefault="000C7684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1C6728" w:rsidRPr="00C64A4F" w:rsidTr="00E37DE5">
        <w:tc>
          <w:tcPr>
            <w:tcW w:w="392" w:type="dxa"/>
          </w:tcPr>
          <w:p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Agata Niewiadomska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467063" w:rsidRPr="00C64A4F" w:rsidRDefault="00467063" w:rsidP="00467063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:rsidR="00467063" w:rsidRPr="00C64A4F" w:rsidRDefault="00467063" w:rsidP="004670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Działalność gospodarcza na rynku międzynarodowym</w:t>
            </w:r>
          </w:p>
          <w:p w:rsidR="00467063" w:rsidRPr="00C64A4F" w:rsidRDefault="00467063" w:rsidP="00467063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Rozwój społeczno-gospodarczy wybranego kraju, regionu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Integracja gospodarcza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Międzynarodowa i regionalna polityka handlowa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Rozwój powiązań handlowych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Inwestycje międzynarodowe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Globalizacja działalności gospodarczej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Know-how na rynku międzynawowym 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Zakładanie działalności gospodarczej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Źródła finansowania działalności gospodarczej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Bandwagon efekt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Aspekty ekonomiczne działalności gospodarczej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Regulacje prawne działalności gospodarczej</w:t>
            </w:r>
          </w:p>
          <w:p w:rsidR="001C6728" w:rsidRPr="00C64A4F" w:rsidRDefault="001C6728" w:rsidP="00E031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1C6728" w:rsidRPr="00C64A4F" w:rsidRDefault="001C6728" w:rsidP="00E0312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467063" w:rsidRPr="00C64A4F" w:rsidRDefault="00467063" w:rsidP="00467063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:rsidR="00467063" w:rsidRPr="00C64A4F" w:rsidRDefault="00467063" w:rsidP="004670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Działalność gospodarcza na rynku międzynarodowym</w:t>
            </w:r>
          </w:p>
          <w:p w:rsidR="00467063" w:rsidRPr="00C64A4F" w:rsidRDefault="00467063" w:rsidP="00467063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Rozwój społeczno-gospodarczy wybranego kraju, regionu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Integracja gospodarcza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Międzynarodowa i regionalna polityka handlowa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Rozwój powiązań handlowych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Inwestycje międzynarodowe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Globalizacja działalności gospodarczej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Know-how na rynku międzynawowym 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Zakładanie działalności gospodarczej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Źródła finansowania działalności gospodarczej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Bandwagon efekt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Aspekty ekonomiczne działalności gospodarczej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Regulacje prawne działalności gospodarczej</w:t>
            </w:r>
          </w:p>
          <w:p w:rsidR="001C6728" w:rsidRPr="00C64A4F" w:rsidRDefault="001C6728" w:rsidP="00467063">
            <w:pPr>
              <w:rPr>
                <w:rFonts w:cs="Arial"/>
                <w:bCs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1C6728" w:rsidRPr="00C64A4F" w:rsidRDefault="001C672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1C6728" w:rsidRPr="00C64A4F" w:rsidTr="00E37DE5">
        <w:tc>
          <w:tcPr>
            <w:tcW w:w="392" w:type="dxa"/>
          </w:tcPr>
          <w:p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 Adam Niewiadomski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467063" w:rsidRPr="00C64A4F" w:rsidRDefault="00467063" w:rsidP="004670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&lt;8</w:t>
            </w:r>
          </w:p>
          <w:p w:rsidR="00467063" w:rsidRPr="00C64A4F" w:rsidRDefault="00467063" w:rsidP="004670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Zarządzanie przestrzenią publiczną – aspekty finansowe, podatkowe i regulacyjne</w:t>
            </w:r>
          </w:p>
          <w:p w:rsidR="00467063" w:rsidRPr="00C64A4F" w:rsidRDefault="00467063" w:rsidP="00467063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467063" w:rsidRPr="00C64A4F" w:rsidRDefault="00467063" w:rsidP="00467063">
            <w:pPr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Tematem seminarium jest szeroko pojęte zarządzanie przestrzenią publiczną poprzez pryzmat aspektów regulacyjnych w działalności gospodarczej oraz </w:t>
            </w:r>
            <w:r w:rsidRPr="00C64A4F">
              <w:rPr>
                <w:rFonts w:ascii="Calibri" w:eastAsia="Calibri" w:hAnsi="Calibri"/>
                <w:color w:val="000000"/>
                <w:sz w:val="18"/>
                <w:szCs w:val="18"/>
              </w:rPr>
              <w:lastRenderedPageBreak/>
              <w:t>problematyka finansowa. Treść seminarium w większości będzie kształtowana według zainteresowania Seminarzystów. Przykładowe zagadnienia poruszane podczas seminarium: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Gospodarka przestrzenna – podstawowe pojęcia. Funkcje gospodarki przestrzennej dla przedsiębiorców. Finansowanie gospodarki przestrzennej.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Ustawa o planowaniu i zagospodarowaniu przestrzennym – zakres regulacji i jej znaczenie dla działalności gospodarczej. Źródła finansowania.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Kompetencje organów administracji publicznej w planowaniu przestrzennym.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Studium uwarunkowań i kierunków zagospodarowania przestrzennego – uchwalenie i znaczenie dla działalności gospodarczej. Rekompensaty finansowe i renta planistyczna. 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Miejscowy plan zagospodarowania przestrzennego a proces inwestycyjny.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Konsekwencje prawne wejścia w życie aktów zagospodarowania przestrzennego – zarządzanie nieruchomością i inwestycją.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Lokalizacja inwestycji celu publicznego.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Ustalenie warunków zabudowy – aspekty finansowe. 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Finansowanie planowania przestrzennego. 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Regulacje dotyczące procesu budowalnego w procesie inwestycyjnym </w:t>
            </w:r>
          </w:p>
          <w:p w:rsidR="001C6728" w:rsidRPr="00467063" w:rsidRDefault="00467063" w:rsidP="00467063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Aktualne problemy praktyczne oraz finansowe planowania przestrzennego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467063" w:rsidRPr="00C64A4F" w:rsidRDefault="00467063" w:rsidP="004670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&lt;8</w:t>
            </w:r>
          </w:p>
          <w:p w:rsidR="00467063" w:rsidRPr="00C64A4F" w:rsidRDefault="00467063" w:rsidP="00467063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Zarządzanie przestrzenią publiczną – aspekty finansowe, podatkowe i regulacyjne</w:t>
            </w:r>
          </w:p>
          <w:p w:rsidR="00467063" w:rsidRPr="00C64A4F" w:rsidRDefault="00467063" w:rsidP="00467063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467063" w:rsidRPr="00C64A4F" w:rsidRDefault="00467063" w:rsidP="00467063">
            <w:pPr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Tematem seminarium jest szeroko pojęte zarządzanie przestrzenią publiczną poprzez pryzmat aspektów regulacyjnych w działalności </w:t>
            </w:r>
            <w:r w:rsidRPr="00C64A4F">
              <w:rPr>
                <w:rFonts w:ascii="Calibri" w:eastAsia="Calibri" w:hAnsi="Calibri"/>
                <w:color w:val="000000"/>
                <w:sz w:val="18"/>
                <w:szCs w:val="18"/>
              </w:rPr>
              <w:lastRenderedPageBreak/>
              <w:t>gospodarczej oraz problematyka finansowa. Treść seminarium w większości będzie kształtowana według zainteresowania Seminarzystów. Przykładowe zagadnienia poruszane podczas seminarium: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Gospodarka przestrzenna – podstawowe pojęcia. Funkcje gospodarki przestrzennej dla przedsiębiorców. Finansowanie gospodarki przestrzennej.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Ustawa o planowaniu i zagospodarowaniu przestrzennym – zakres regulacji i jej znaczenie dla działalności gospodarczej. Źródła finansowania.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Kompetencje organów administracji publicznej w planowaniu przestrzennym.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Studium uwarunkowań i kierunków zagospodarowania przestrzennego – uchwalenie i znaczenie dla działalności gospodarczej. Rekompensaty finansowe i renta planistyczna. 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Miejscowy plan zagospodarowania przestrzennego a proces inwestycyjny.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Konsekwencje prawne wejścia w życie aktów zagospodarowania przestrzennego – zarządzanie nieruchomością i inwestycją.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Lokalizacja inwestycji celu publicznego.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Ustalenie warunków zabudowy – aspekty finansowe. 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Finansowanie planowania przestrzennego. </w:t>
            </w:r>
          </w:p>
          <w:p w:rsidR="00467063" w:rsidRPr="00C64A4F" w:rsidRDefault="00467063" w:rsidP="00467063">
            <w:pPr>
              <w:pStyle w:val="Akapitzlist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 xml:space="preserve">Regulacje dotyczące procesu budowalnego w procesie inwestycyjnym </w:t>
            </w:r>
          </w:p>
          <w:p w:rsidR="001C6728" w:rsidRPr="00467063" w:rsidRDefault="00467063" w:rsidP="00467063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color w:val="000000"/>
                <w:sz w:val="18"/>
                <w:szCs w:val="18"/>
              </w:rPr>
              <w:t>Aktualne problemy praktyczne oraz finansowe planowania przestrzennego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:rsidR="001C6728" w:rsidRPr="00C64A4F" w:rsidRDefault="001C6728" w:rsidP="00D66E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1C6728" w:rsidRPr="00C64A4F" w:rsidRDefault="001C672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D4205B" w:rsidRPr="00C64A4F" w:rsidTr="00E37DE5">
        <w:tc>
          <w:tcPr>
            <w:tcW w:w="392" w:type="dxa"/>
          </w:tcPr>
          <w:p w:rsidR="00D4205B" w:rsidRPr="00C64A4F" w:rsidRDefault="00D4205B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D4205B" w:rsidRPr="00C64A4F" w:rsidRDefault="00D4205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Katarzyna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Niewińska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D4205B" w:rsidRDefault="00D4205B" w:rsidP="0046706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&gt;8</w:t>
            </w:r>
          </w:p>
          <w:p w:rsidR="00D4205B" w:rsidRDefault="00D4205B" w:rsidP="00D4205B">
            <w:pPr>
              <w:rPr>
                <w:b/>
                <w:sz w:val="18"/>
                <w:szCs w:val="18"/>
              </w:rPr>
            </w:pPr>
            <w:r w:rsidRPr="00EC4C28">
              <w:rPr>
                <w:b/>
                <w:sz w:val="18"/>
                <w:szCs w:val="18"/>
              </w:rPr>
              <w:t xml:space="preserve">FinTech / Blockchain / Finansowanie na </w:t>
            </w:r>
            <w:r w:rsidRPr="00EC4C28">
              <w:rPr>
                <w:b/>
                <w:sz w:val="18"/>
                <w:szCs w:val="18"/>
              </w:rPr>
              <w:lastRenderedPageBreak/>
              <w:t>rynku kapitałowym</w:t>
            </w:r>
          </w:p>
          <w:p w:rsidR="00D4205B" w:rsidRDefault="00D4205B" w:rsidP="00D42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D4205B" w:rsidRDefault="00D4205B" w:rsidP="00D4205B">
            <w:pPr>
              <w:rPr>
                <w:sz w:val="18"/>
                <w:szCs w:val="18"/>
              </w:rPr>
            </w:pP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FinTech dla B2C</w:t>
            </w:r>
          </w:p>
          <w:p w:rsidR="00D4205B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FinTech dla B2B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Blockchain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Kryptowaluty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Rynek fuzji i przejęć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en-US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en-US" w:eastAsia="pl-PL"/>
              </w:rPr>
              <w:t>• Fundusze Private Equity i Venture Capital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Fundusze Inwestycyjne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Analiza i konstruowanie portfeli inwestycyjnych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Inwestorzy instytucjonalni na rynku kapitałowym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Instrumenty na rynku kasowym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Instrumenty pochodne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Wycena instrumentów na rynku kapitałowym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Funkcjonowanie rynków giełdowych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Funkcjonowanie rynków pozagiełdowych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Zarządzanie ryzykiem rynkowym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Strategie inwestycyjne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Analiza ryzyka inwestycji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Analiza ekonomiczno-finansowa spółek publicznych</w:t>
            </w:r>
          </w:p>
          <w:p w:rsidR="00D4205B" w:rsidRPr="00D4205B" w:rsidRDefault="00D4205B" w:rsidP="00D4205B">
            <w:pPr>
              <w:rPr>
                <w:sz w:val="18"/>
                <w:szCs w:val="18"/>
              </w:rPr>
            </w:pPr>
          </w:p>
          <w:p w:rsidR="00D4205B" w:rsidRPr="00C64A4F" w:rsidRDefault="00D4205B" w:rsidP="004670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D4205B" w:rsidRDefault="00D4205B" w:rsidP="00D420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&gt;8</w:t>
            </w:r>
          </w:p>
          <w:p w:rsidR="00D4205B" w:rsidRDefault="00D4205B" w:rsidP="00D4205B">
            <w:pPr>
              <w:rPr>
                <w:b/>
                <w:sz w:val="18"/>
                <w:szCs w:val="18"/>
              </w:rPr>
            </w:pPr>
            <w:r w:rsidRPr="00EC4C28">
              <w:rPr>
                <w:b/>
                <w:sz w:val="18"/>
                <w:szCs w:val="18"/>
              </w:rPr>
              <w:t xml:space="preserve">FinTech / Blockchain / Finansowanie </w:t>
            </w:r>
            <w:r w:rsidRPr="00EC4C28">
              <w:rPr>
                <w:b/>
                <w:sz w:val="18"/>
                <w:szCs w:val="18"/>
              </w:rPr>
              <w:lastRenderedPageBreak/>
              <w:t>na rynku kapitałowym</w:t>
            </w:r>
          </w:p>
          <w:p w:rsidR="00D4205B" w:rsidRDefault="00D4205B" w:rsidP="00D42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D4205B" w:rsidRDefault="00D4205B" w:rsidP="00D4205B">
            <w:pPr>
              <w:rPr>
                <w:sz w:val="18"/>
                <w:szCs w:val="18"/>
              </w:rPr>
            </w:pP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FinTech dla B2C</w:t>
            </w:r>
          </w:p>
          <w:p w:rsidR="00D4205B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FinTech dla B2B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Blockchain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Kryptowaluty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Rynek fuzji i przejęć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en-US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en-US" w:eastAsia="pl-PL"/>
              </w:rPr>
              <w:t>• Fundusze Private Equity i Venture Capital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Fundusze Inwestycyjne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Analiza i konstruowanie portfeli inwestycyjnych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Inwestorzy instytucjonalni na rynku kapitałowym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Instrumenty na rynku kasowym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Instrumenty pochodne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Wycena instrumentów na rynku kapitałowym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Funkcjonowanie rynków giełdowych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Funkcjonowanie rynków pozagiełdowych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Zarządzanie ryzykiem rynkowym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Strategie inwestycyjne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Analiza ryzyka inwestycji</w:t>
            </w:r>
          </w:p>
          <w:p w:rsidR="00D4205B" w:rsidRPr="00EC4C28" w:rsidRDefault="00D4205B" w:rsidP="00D4205B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EC4C28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• Analiza ekonomiczno-finansowa spółek publicznych</w:t>
            </w:r>
          </w:p>
          <w:p w:rsidR="00D4205B" w:rsidRPr="00C64A4F" w:rsidRDefault="00D4205B" w:rsidP="0046706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D4205B" w:rsidRPr="00C64A4F" w:rsidRDefault="00D4205B" w:rsidP="00D66E9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D4205B" w:rsidRPr="00C64A4F" w:rsidRDefault="00D4205B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1C6728" w:rsidRPr="00C64A4F" w:rsidTr="00E37DE5">
        <w:tc>
          <w:tcPr>
            <w:tcW w:w="392" w:type="dxa"/>
          </w:tcPr>
          <w:p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Tomasz Ochinowski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C26B5C" w:rsidRPr="00C26B5C" w:rsidRDefault="00C26B5C" w:rsidP="005D7AFB">
            <w:pPr>
              <w:ind w:left="708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1C6728" w:rsidRPr="00C64A4F" w:rsidRDefault="001C6728" w:rsidP="005D7AFB">
            <w:pPr>
              <w:ind w:left="708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1C6728" w:rsidRDefault="00C26B5C" w:rsidP="00C26B5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C26B5C" w:rsidRDefault="00C26B5C" w:rsidP="00C26B5C">
            <w:pPr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t>ZARZĄDZANIE SYSTEMOWE- JAK EFEKTYWNIE, BARDZO NOWOCZEŚNIE, A ZARAZEM  PO LUDZKU ZARZĄDZAĆ ORGANIZACJAMI, INSTYTUCJAMI I NIE TYLKO?</w:t>
            </w:r>
          </w:p>
          <w:p w:rsidR="00C26B5C" w:rsidRDefault="00C26B5C" w:rsidP="00C26B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C26B5C" w:rsidRDefault="00C26B5C" w:rsidP="00C26B5C">
            <w:pPr>
              <w:rPr>
                <w:bCs/>
                <w:sz w:val="18"/>
                <w:szCs w:val="18"/>
              </w:rPr>
            </w:pPr>
          </w:p>
          <w:p w:rsidR="00C26B5C" w:rsidRPr="00C26B5C" w:rsidRDefault="00C26B5C" w:rsidP="00C26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26B5C">
              <w:rPr>
                <w:sz w:val="18"/>
                <w:szCs w:val="18"/>
              </w:rPr>
              <w:t xml:space="preserve">Istota, praktyka i metody </w:t>
            </w:r>
            <w:r>
              <w:rPr>
                <w:sz w:val="18"/>
                <w:szCs w:val="18"/>
              </w:rPr>
              <w:t xml:space="preserve">     </w:t>
            </w:r>
            <w:r w:rsidRPr="00C26B5C">
              <w:rPr>
                <w:sz w:val="18"/>
                <w:szCs w:val="18"/>
              </w:rPr>
              <w:t>zarządzania systemowego</w:t>
            </w:r>
          </w:p>
          <w:p w:rsidR="00C26B5C" w:rsidRPr="004D19DF" w:rsidRDefault="00C26B5C" w:rsidP="00C26B5C">
            <w:pPr>
              <w:ind w:left="1416"/>
              <w:rPr>
                <w:sz w:val="18"/>
                <w:szCs w:val="18"/>
              </w:rPr>
            </w:pPr>
          </w:p>
          <w:p w:rsidR="00C26B5C" w:rsidRPr="004D19DF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Stres organizacyjny i budowanie kondycji psychicznej</w:t>
            </w:r>
          </w:p>
          <w:p w:rsidR="00C26B5C" w:rsidRPr="004D19DF" w:rsidRDefault="00C26B5C" w:rsidP="00C26B5C">
            <w:pPr>
              <w:rPr>
                <w:sz w:val="18"/>
                <w:szCs w:val="18"/>
              </w:rPr>
            </w:pPr>
          </w:p>
          <w:p w:rsidR="00C26B5C" w:rsidRPr="004D19DF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Jakie nauki dla zarządzania płyną z pandemii COVID i wojny w Ukrainie?</w:t>
            </w:r>
          </w:p>
          <w:p w:rsidR="00C26B5C" w:rsidRPr="004D19DF" w:rsidRDefault="00C26B5C" w:rsidP="00C26B5C">
            <w:pPr>
              <w:rPr>
                <w:sz w:val="18"/>
                <w:szCs w:val="18"/>
              </w:rPr>
            </w:pPr>
          </w:p>
          <w:p w:rsidR="00C26B5C" w:rsidRPr="004D19DF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Problematyka zarządzania w historii, literaturze pięknej, sztuce, muzyce, filmie  i scenariuszach gier komputerowych</w:t>
            </w:r>
          </w:p>
          <w:p w:rsidR="00C26B5C" w:rsidRPr="004D19DF" w:rsidRDefault="00C26B5C" w:rsidP="00C26B5C">
            <w:pPr>
              <w:rPr>
                <w:sz w:val="18"/>
                <w:szCs w:val="18"/>
              </w:rPr>
            </w:pPr>
          </w:p>
          <w:p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 xml:space="preserve">Historyczny sukces: wykorzystywanie doświadczeń z przeszłości </w:t>
            </w:r>
            <w:r w:rsidRPr="00C26B5C">
              <w:rPr>
                <w:sz w:val="18"/>
                <w:szCs w:val="18"/>
              </w:rPr>
              <w:t>do budowania sukcesu biznesowego dziś, ze szczególnym uwzględnieniem zapominanych polskich tradycji organizacyjnych, tradycji organizacyjnych Żydów na ziemiach polskich  a także tradycji ukraińskich na terenach obecnej Ukrainy</w:t>
            </w:r>
          </w:p>
          <w:p w:rsidR="00C26B5C" w:rsidRPr="004D19DF" w:rsidRDefault="00C26B5C" w:rsidP="00C26B5C">
            <w:pPr>
              <w:ind w:left="1416"/>
              <w:rPr>
                <w:sz w:val="18"/>
                <w:szCs w:val="18"/>
              </w:rPr>
            </w:pPr>
          </w:p>
          <w:p w:rsidR="00C26B5C" w:rsidRPr="004D19DF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Patologie organizacji i w organizacji</w:t>
            </w:r>
          </w:p>
          <w:p w:rsidR="00C26B5C" w:rsidRPr="004D19DF" w:rsidRDefault="00C26B5C" w:rsidP="00C26B5C">
            <w:pPr>
              <w:ind w:left="1416"/>
              <w:rPr>
                <w:sz w:val="18"/>
                <w:szCs w:val="18"/>
              </w:rPr>
            </w:pPr>
          </w:p>
          <w:p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Społeczne kompetencje menedżera</w:t>
            </w:r>
          </w:p>
          <w:p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Kapitał finansowy a kapitał społeczny i kulturowy organizacji</w:t>
            </w:r>
          </w:p>
          <w:p w:rsidR="00C26B5C" w:rsidRPr="004D19DF" w:rsidRDefault="00C26B5C" w:rsidP="00C26B5C">
            <w:pPr>
              <w:ind w:left="708"/>
              <w:rPr>
                <w:sz w:val="18"/>
                <w:szCs w:val="18"/>
              </w:rPr>
            </w:pPr>
          </w:p>
          <w:p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„Duchowość” w zarządzaniu</w:t>
            </w:r>
          </w:p>
          <w:p w:rsidR="00C26B5C" w:rsidRPr="004D19DF" w:rsidRDefault="00C26B5C" w:rsidP="00C26B5C">
            <w:pPr>
              <w:ind w:left="708"/>
              <w:rPr>
                <w:sz w:val="18"/>
                <w:szCs w:val="18"/>
              </w:rPr>
            </w:pPr>
          </w:p>
          <w:p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Rozumiejące wykorzystanie Big Data i Sztucznej Inteligencji</w:t>
            </w:r>
          </w:p>
          <w:p w:rsidR="00C26B5C" w:rsidRPr="004D19DF" w:rsidRDefault="00C26B5C" w:rsidP="00C26B5C">
            <w:pPr>
              <w:ind w:left="708"/>
              <w:rPr>
                <w:sz w:val="18"/>
                <w:szCs w:val="18"/>
              </w:rPr>
            </w:pPr>
          </w:p>
          <w:p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Szkolenia z zakresu „umiejętności miękkich”</w:t>
            </w:r>
          </w:p>
          <w:p w:rsidR="00C26B5C" w:rsidRPr="00C26B5C" w:rsidRDefault="00C26B5C" w:rsidP="00C26B5C">
            <w:pPr>
              <w:rPr>
                <w:bCs/>
                <w:sz w:val="18"/>
                <w:szCs w:val="18"/>
              </w:rPr>
            </w:pPr>
          </w:p>
          <w:p w:rsidR="00C26B5C" w:rsidRPr="00C26B5C" w:rsidRDefault="00C26B5C" w:rsidP="00C26B5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C26B5C" w:rsidRDefault="00C26B5C" w:rsidP="00C26B5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:rsidR="00C26B5C" w:rsidRDefault="00C26B5C" w:rsidP="00C26B5C">
            <w:pPr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t>ZARZĄDZANIE SYSTEMOWE- JAK EFEKTYWNIE, BARDZO NOWOCZEŚNIE, A ZARAZEM  PO LUDZKU ZARZĄDZAĆ ORGANIZACJAMI, INSTYTUCJAMI I NIE TYLKO?</w:t>
            </w:r>
          </w:p>
          <w:p w:rsidR="00C26B5C" w:rsidRDefault="00C26B5C" w:rsidP="00C26B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C26B5C" w:rsidRDefault="00C26B5C" w:rsidP="00C26B5C">
            <w:pPr>
              <w:rPr>
                <w:bCs/>
                <w:sz w:val="18"/>
                <w:szCs w:val="18"/>
              </w:rPr>
            </w:pPr>
          </w:p>
          <w:p w:rsidR="00C26B5C" w:rsidRPr="00C26B5C" w:rsidRDefault="00C26B5C" w:rsidP="00C26B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26B5C">
              <w:rPr>
                <w:sz w:val="18"/>
                <w:szCs w:val="18"/>
              </w:rPr>
              <w:t xml:space="preserve">Istota, praktyka i metody </w:t>
            </w:r>
            <w:r>
              <w:rPr>
                <w:sz w:val="18"/>
                <w:szCs w:val="18"/>
              </w:rPr>
              <w:t xml:space="preserve">     </w:t>
            </w:r>
            <w:r w:rsidRPr="00C26B5C">
              <w:rPr>
                <w:sz w:val="18"/>
                <w:szCs w:val="18"/>
              </w:rPr>
              <w:t>zarządzania systemowego</w:t>
            </w:r>
          </w:p>
          <w:p w:rsidR="00C26B5C" w:rsidRPr="004D19DF" w:rsidRDefault="00C26B5C" w:rsidP="00C26B5C">
            <w:pPr>
              <w:ind w:left="1416"/>
              <w:rPr>
                <w:sz w:val="18"/>
                <w:szCs w:val="18"/>
              </w:rPr>
            </w:pPr>
          </w:p>
          <w:p w:rsidR="00C26B5C" w:rsidRPr="004D19DF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Stres organizacyjny i budowanie kondycji psychicznej</w:t>
            </w:r>
          </w:p>
          <w:p w:rsidR="00C26B5C" w:rsidRPr="004D19DF" w:rsidRDefault="00C26B5C" w:rsidP="00C26B5C">
            <w:pPr>
              <w:rPr>
                <w:sz w:val="18"/>
                <w:szCs w:val="18"/>
              </w:rPr>
            </w:pPr>
          </w:p>
          <w:p w:rsidR="00C26B5C" w:rsidRPr="004D19DF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Jakie nauki dla zarządzania płyną z pandemii COVID i wojny w Ukrainie?</w:t>
            </w:r>
          </w:p>
          <w:p w:rsidR="00C26B5C" w:rsidRPr="004D19DF" w:rsidRDefault="00C26B5C" w:rsidP="00C26B5C">
            <w:pPr>
              <w:rPr>
                <w:sz w:val="18"/>
                <w:szCs w:val="18"/>
              </w:rPr>
            </w:pPr>
          </w:p>
          <w:p w:rsidR="00C26B5C" w:rsidRPr="004D19DF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 xml:space="preserve">Problematyka zarządzania w historii, literaturze pięknej, sztuce, muzyce, filmie  i scenariuszach gier </w:t>
            </w:r>
            <w:r w:rsidRPr="004D19DF">
              <w:rPr>
                <w:sz w:val="18"/>
                <w:szCs w:val="18"/>
              </w:rPr>
              <w:lastRenderedPageBreak/>
              <w:t>komputerowych</w:t>
            </w:r>
          </w:p>
          <w:p w:rsidR="00C26B5C" w:rsidRPr="004D19DF" w:rsidRDefault="00C26B5C" w:rsidP="00C26B5C">
            <w:pPr>
              <w:rPr>
                <w:sz w:val="18"/>
                <w:szCs w:val="18"/>
              </w:rPr>
            </w:pPr>
          </w:p>
          <w:p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 xml:space="preserve">Historyczny sukces: wykorzystywanie doświadczeń z przeszłości </w:t>
            </w:r>
            <w:r w:rsidRPr="00C26B5C">
              <w:rPr>
                <w:sz w:val="18"/>
                <w:szCs w:val="18"/>
              </w:rPr>
              <w:t>do budowania sukcesu biznesowego dziś, ze szczególnym uwzględnieniem zapominanych polskich tradycji organizacyjnych, tradycji organizacyjnych Żydów na ziemiach polskich  a także tradycji ukraińskich na terenach obecnej Ukrainy</w:t>
            </w:r>
          </w:p>
          <w:p w:rsidR="00C26B5C" w:rsidRPr="004D19DF" w:rsidRDefault="00C26B5C" w:rsidP="00C26B5C">
            <w:pPr>
              <w:ind w:left="1416"/>
              <w:rPr>
                <w:sz w:val="18"/>
                <w:szCs w:val="18"/>
              </w:rPr>
            </w:pPr>
          </w:p>
          <w:p w:rsidR="00C26B5C" w:rsidRPr="004D19DF" w:rsidRDefault="00C26B5C" w:rsidP="00C26B5C">
            <w:pPr>
              <w:ind w:left="360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Patologie organizacji i w organizacji</w:t>
            </w:r>
          </w:p>
          <w:p w:rsidR="00C26B5C" w:rsidRPr="004D19DF" w:rsidRDefault="00C26B5C" w:rsidP="00C26B5C">
            <w:pPr>
              <w:ind w:left="1416"/>
              <w:rPr>
                <w:sz w:val="18"/>
                <w:szCs w:val="18"/>
              </w:rPr>
            </w:pPr>
          </w:p>
          <w:p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Społeczne kompetencje menedżera</w:t>
            </w:r>
          </w:p>
          <w:p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Kapitał finansowy a kapitał społeczny i kulturowy organizacji</w:t>
            </w:r>
          </w:p>
          <w:p w:rsidR="00C26B5C" w:rsidRPr="004D19DF" w:rsidRDefault="00C26B5C" w:rsidP="00C26B5C">
            <w:pPr>
              <w:ind w:left="708"/>
              <w:rPr>
                <w:sz w:val="18"/>
                <w:szCs w:val="18"/>
              </w:rPr>
            </w:pPr>
          </w:p>
          <w:p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„Duchowość” w zarządzaniu</w:t>
            </w:r>
          </w:p>
          <w:p w:rsidR="00C26B5C" w:rsidRPr="004D19DF" w:rsidRDefault="00C26B5C" w:rsidP="00C26B5C">
            <w:pPr>
              <w:ind w:left="708"/>
              <w:rPr>
                <w:sz w:val="18"/>
                <w:szCs w:val="18"/>
              </w:rPr>
            </w:pPr>
          </w:p>
          <w:p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Rozumiejące wykorzystanie Big Data i Sztucznej Inteligencji</w:t>
            </w:r>
          </w:p>
          <w:p w:rsidR="00C26B5C" w:rsidRPr="004D19DF" w:rsidRDefault="00C26B5C" w:rsidP="00C26B5C">
            <w:pPr>
              <w:ind w:left="708"/>
              <w:rPr>
                <w:sz w:val="18"/>
                <w:szCs w:val="18"/>
              </w:rPr>
            </w:pPr>
          </w:p>
          <w:p w:rsidR="00C26B5C" w:rsidRPr="00C26B5C" w:rsidRDefault="00C26B5C" w:rsidP="00C26B5C">
            <w:pPr>
              <w:ind w:left="360"/>
              <w:rPr>
                <w:sz w:val="18"/>
                <w:szCs w:val="18"/>
              </w:rPr>
            </w:pPr>
            <w:r w:rsidRPr="00C26B5C">
              <w:rPr>
                <w:sz w:val="18"/>
                <w:szCs w:val="18"/>
              </w:rPr>
              <w:t>Szkolenia z zakresu „umiejętności miękkich”</w:t>
            </w:r>
          </w:p>
          <w:p w:rsidR="00C26B5C" w:rsidRPr="00C26B5C" w:rsidRDefault="00C26B5C" w:rsidP="00C26B5C">
            <w:pPr>
              <w:rPr>
                <w:bCs/>
                <w:sz w:val="18"/>
                <w:szCs w:val="18"/>
              </w:rPr>
            </w:pPr>
          </w:p>
          <w:p w:rsidR="001C6728" w:rsidRPr="00C64A4F" w:rsidRDefault="001C6728" w:rsidP="00C26B5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C6728" w:rsidRPr="00C64A4F" w:rsidTr="00E37DE5">
        <w:tc>
          <w:tcPr>
            <w:tcW w:w="392" w:type="dxa"/>
          </w:tcPr>
          <w:p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EC6A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Magdalena Olender-Skorek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1C6728" w:rsidRDefault="00EC6AD2" w:rsidP="00C90B8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:rsidR="00EC6AD2" w:rsidRDefault="00EC6AD2" w:rsidP="00C90B8D">
            <w:pPr>
              <w:rPr>
                <w:b/>
                <w:sz w:val="18"/>
                <w:szCs w:val="18"/>
              </w:rPr>
            </w:pPr>
            <w:r w:rsidRPr="00193D58">
              <w:rPr>
                <w:b/>
                <w:sz w:val="18"/>
                <w:szCs w:val="18"/>
              </w:rPr>
              <w:t>Rynek, branża, przedsiębiorstwo - analiza ekonomiczna</w:t>
            </w:r>
          </w:p>
          <w:p w:rsidR="00EC6AD2" w:rsidRDefault="00EC6AD2" w:rsidP="00C9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EC6AD2" w:rsidRDefault="00EC6AD2" w:rsidP="00C90B8D">
            <w:pPr>
              <w:rPr>
                <w:sz w:val="18"/>
                <w:szCs w:val="18"/>
              </w:rPr>
            </w:pPr>
          </w:p>
          <w:p w:rsidR="00EC6AD2" w:rsidRPr="00193D58" w:rsidRDefault="00EC6AD2" w:rsidP="002B1C96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  <w:bookmarkStart w:id="3" w:name="_Hlk134451600"/>
            <w:r w:rsidRPr="00193D58">
              <w:rPr>
                <w:sz w:val="18"/>
                <w:szCs w:val="18"/>
              </w:rPr>
              <w:t>Analiza rynku i konkurencji w narzędziach ekonomicznych</w:t>
            </w:r>
          </w:p>
          <w:p w:rsidR="00EC6AD2" w:rsidRPr="00193D58" w:rsidRDefault="00EC6AD2" w:rsidP="002B1C96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193D58">
              <w:rPr>
                <w:sz w:val="18"/>
                <w:szCs w:val="18"/>
              </w:rPr>
              <w:t>Ogólne teorie przedsiębiorstwa</w:t>
            </w:r>
          </w:p>
          <w:p w:rsidR="00EC6AD2" w:rsidRPr="00193D58" w:rsidRDefault="00EC6AD2" w:rsidP="002B1C96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193D58">
              <w:rPr>
                <w:sz w:val="18"/>
                <w:szCs w:val="18"/>
              </w:rPr>
              <w:t>Cele autonomiczne i cele powszechne przedsiębiorstw</w:t>
            </w:r>
          </w:p>
          <w:p w:rsidR="00EC6AD2" w:rsidRPr="00193D58" w:rsidRDefault="00EC6AD2" w:rsidP="002B1C96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193D58">
              <w:rPr>
                <w:sz w:val="18"/>
                <w:szCs w:val="18"/>
              </w:rPr>
              <w:t xml:space="preserve">Modelowanie wpływu determinant egzo i endogenicznych na funkcjonowanie przedsiębiorstw w </w:t>
            </w:r>
            <w:r w:rsidRPr="00193D58">
              <w:rPr>
                <w:sz w:val="18"/>
                <w:szCs w:val="18"/>
              </w:rPr>
              <w:lastRenderedPageBreak/>
              <w:t>gospodarce</w:t>
            </w:r>
          </w:p>
          <w:p w:rsidR="00EC6AD2" w:rsidRPr="00193D58" w:rsidRDefault="00EC6AD2" w:rsidP="002B1C96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193D58">
              <w:rPr>
                <w:sz w:val="18"/>
                <w:szCs w:val="18"/>
              </w:rPr>
              <w:t>Strategie cenowe i pozacenowe – aspekty ekonomiczne</w:t>
            </w:r>
          </w:p>
          <w:p w:rsidR="00EC6AD2" w:rsidRPr="00193D58" w:rsidRDefault="00EC6AD2" w:rsidP="002B1C96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193D58">
              <w:rPr>
                <w:sz w:val="18"/>
                <w:szCs w:val="18"/>
              </w:rPr>
              <w:t>Ekonomiczna analiza decyzji podejmowanych przez przedsiębiorstwo – rola niepewności i ryzyka</w:t>
            </w:r>
          </w:p>
          <w:p w:rsidR="00EC6AD2" w:rsidRPr="00193D58" w:rsidRDefault="00EC6AD2" w:rsidP="002B1C96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193D58">
              <w:rPr>
                <w:sz w:val="18"/>
                <w:szCs w:val="18"/>
              </w:rPr>
              <w:t>Znaczenie popytu (m.in. trendów konsumenckich) w zachowaniach przedsiębiorstw</w:t>
            </w:r>
          </w:p>
          <w:bookmarkEnd w:id="3"/>
          <w:p w:rsidR="00EC6AD2" w:rsidRPr="00EC6AD2" w:rsidRDefault="00EC6AD2" w:rsidP="00C90B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1C6728" w:rsidRPr="00C64A4F" w:rsidRDefault="001C6728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EC6AD2" w:rsidRDefault="00EC6AD2" w:rsidP="00EC6AD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:rsidR="00EC6AD2" w:rsidRDefault="00EC6AD2" w:rsidP="00EC6AD2">
            <w:pPr>
              <w:rPr>
                <w:b/>
                <w:sz w:val="18"/>
                <w:szCs w:val="18"/>
              </w:rPr>
            </w:pPr>
            <w:r w:rsidRPr="00193D58">
              <w:rPr>
                <w:b/>
                <w:sz w:val="18"/>
                <w:szCs w:val="18"/>
              </w:rPr>
              <w:t>Rynek, branża, przedsiębiorstwo - analiza ekonomiczna</w:t>
            </w:r>
          </w:p>
          <w:p w:rsidR="00EC6AD2" w:rsidRDefault="00EC6AD2" w:rsidP="00EC6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EC6AD2" w:rsidRDefault="00EC6AD2" w:rsidP="00EC6AD2">
            <w:pPr>
              <w:rPr>
                <w:sz w:val="18"/>
                <w:szCs w:val="18"/>
              </w:rPr>
            </w:pPr>
          </w:p>
          <w:p w:rsidR="00EC6AD2" w:rsidRPr="00193D58" w:rsidRDefault="00EC6AD2" w:rsidP="002B1C96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193D58">
              <w:rPr>
                <w:sz w:val="18"/>
                <w:szCs w:val="18"/>
              </w:rPr>
              <w:t>Analiza rynku i konkurencji w narzędziach ekonomicznych</w:t>
            </w:r>
          </w:p>
          <w:p w:rsidR="00EC6AD2" w:rsidRPr="00193D58" w:rsidRDefault="00EC6AD2" w:rsidP="002B1C96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193D58">
              <w:rPr>
                <w:sz w:val="18"/>
                <w:szCs w:val="18"/>
              </w:rPr>
              <w:t>Ogólne teorie przedsiębiorstwa</w:t>
            </w:r>
          </w:p>
          <w:p w:rsidR="00EC6AD2" w:rsidRPr="00193D58" w:rsidRDefault="00EC6AD2" w:rsidP="002B1C96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193D58">
              <w:rPr>
                <w:sz w:val="18"/>
                <w:szCs w:val="18"/>
              </w:rPr>
              <w:t>Cele autonomiczne i cele powszechne przedsiębiorstw</w:t>
            </w:r>
          </w:p>
          <w:p w:rsidR="00EC6AD2" w:rsidRPr="00193D58" w:rsidRDefault="00EC6AD2" w:rsidP="002B1C96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193D58">
              <w:rPr>
                <w:sz w:val="18"/>
                <w:szCs w:val="18"/>
              </w:rPr>
              <w:t xml:space="preserve">Modelowanie wpływu determinant egzo i endogenicznych na funkcjonowanie przedsiębiorstw w </w:t>
            </w:r>
            <w:r w:rsidRPr="00193D58">
              <w:rPr>
                <w:sz w:val="18"/>
                <w:szCs w:val="18"/>
              </w:rPr>
              <w:lastRenderedPageBreak/>
              <w:t>gospodarce</w:t>
            </w:r>
          </w:p>
          <w:p w:rsidR="00EC6AD2" w:rsidRPr="00193D58" w:rsidRDefault="00EC6AD2" w:rsidP="002B1C96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193D58">
              <w:rPr>
                <w:sz w:val="18"/>
                <w:szCs w:val="18"/>
              </w:rPr>
              <w:t>Strategie cenowe i pozacenowe – aspekty ekonomiczne</w:t>
            </w:r>
          </w:p>
          <w:p w:rsidR="00EC6AD2" w:rsidRPr="00193D58" w:rsidRDefault="00EC6AD2" w:rsidP="002B1C96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193D58">
              <w:rPr>
                <w:sz w:val="18"/>
                <w:szCs w:val="18"/>
              </w:rPr>
              <w:t>Ekonomiczna analiza decyzji podejmowanych przez przedsiębiorstwo – rola niepewności i ryzyka</w:t>
            </w:r>
          </w:p>
          <w:p w:rsidR="00EC6AD2" w:rsidRPr="00193D58" w:rsidRDefault="00EC6AD2" w:rsidP="002B1C96">
            <w:pPr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193D58">
              <w:rPr>
                <w:sz w:val="18"/>
                <w:szCs w:val="18"/>
              </w:rPr>
              <w:t>Znaczenie popytu (m.in. trendów konsumenckich) w zachowaniach przedsiębiorstw</w:t>
            </w:r>
          </w:p>
          <w:p w:rsidR="001C6728" w:rsidRPr="00EC6AD2" w:rsidRDefault="001C6728" w:rsidP="00EC6AD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1C6728" w:rsidRPr="00C64A4F" w:rsidRDefault="001C672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C05828" w:rsidRPr="00C64A4F" w:rsidTr="00E37DE5">
        <w:tc>
          <w:tcPr>
            <w:tcW w:w="392" w:type="dxa"/>
          </w:tcPr>
          <w:p w:rsidR="00C05828" w:rsidRPr="00C64A4F" w:rsidRDefault="00C058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C05828" w:rsidRPr="00C64A4F" w:rsidRDefault="003073F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hab. prof. ucz. </w:t>
            </w:r>
            <w:r w:rsidR="00C05828">
              <w:rPr>
                <w:rFonts w:ascii="Calibri" w:hAnsi="Calibri"/>
                <w:sz w:val="18"/>
                <w:szCs w:val="18"/>
              </w:rPr>
              <w:t>Małgorzata Olszak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C05828" w:rsidRDefault="003073F4" w:rsidP="00623F75">
            <w:pPr>
              <w:pStyle w:val="Nagwek1"/>
              <w:outlineLvl w:val="0"/>
              <w:rPr>
                <w:rFonts w:ascii="Calibri" w:hAnsi="Calibri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sz w:val="18"/>
                <w:szCs w:val="18"/>
                <w:lang w:val="pl-PL"/>
              </w:rPr>
              <w:t>&gt;8</w:t>
            </w:r>
          </w:p>
          <w:p w:rsidR="003073F4" w:rsidRDefault="003073F4" w:rsidP="003073F4">
            <w:pPr>
              <w:rPr>
                <w:b/>
                <w:bCs/>
                <w:iCs/>
                <w:sz w:val="18"/>
                <w:szCs w:val="18"/>
              </w:rPr>
            </w:pPr>
            <w:r w:rsidRPr="003073F4">
              <w:rPr>
                <w:b/>
                <w:bCs/>
                <w:iCs/>
                <w:sz w:val="18"/>
                <w:szCs w:val="18"/>
              </w:rPr>
              <w:t>Analityka finansowa: banki – rynki finansowe – instrumenty finan</w:t>
            </w:r>
            <w:r>
              <w:rPr>
                <w:b/>
                <w:bCs/>
                <w:iCs/>
                <w:sz w:val="18"/>
                <w:szCs w:val="18"/>
              </w:rPr>
              <w:t>sowe</w:t>
            </w:r>
          </w:p>
          <w:p w:rsidR="003073F4" w:rsidRDefault="003073F4" w:rsidP="003073F4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Program seminarium:</w:t>
            </w:r>
          </w:p>
          <w:p w:rsidR="003073F4" w:rsidRDefault="003073F4" w:rsidP="003073F4">
            <w:pPr>
              <w:rPr>
                <w:bCs/>
                <w:iCs/>
                <w:sz w:val="18"/>
                <w:szCs w:val="18"/>
              </w:rPr>
            </w:pPr>
          </w:p>
          <w:p w:rsidR="003073F4" w:rsidRPr="0021488C" w:rsidRDefault="003073F4" w:rsidP="003073F4">
            <w:pPr>
              <w:ind w:left="708"/>
              <w:rPr>
                <w:sz w:val="18"/>
                <w:szCs w:val="18"/>
              </w:rPr>
            </w:pPr>
          </w:p>
          <w:p w:rsidR="003073F4" w:rsidRPr="0021488C" w:rsidRDefault="003073F4" w:rsidP="003073F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488C">
              <w:rPr>
                <w:sz w:val="18"/>
                <w:szCs w:val="18"/>
              </w:rPr>
              <w:t>Wybór obszaru badań spośród wymienionych poniżej.</w:t>
            </w:r>
          </w:p>
          <w:p w:rsidR="003073F4" w:rsidRPr="0021488C" w:rsidRDefault="003073F4" w:rsidP="003073F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488C">
              <w:rPr>
                <w:sz w:val="18"/>
                <w:szCs w:val="18"/>
              </w:rPr>
              <w:t>Spotkania seminaryjne prowadzące do sformułowania tematu pracy.</w:t>
            </w:r>
          </w:p>
          <w:p w:rsidR="003073F4" w:rsidRPr="0021488C" w:rsidRDefault="003073F4" w:rsidP="003073F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488C">
              <w:rPr>
                <w:sz w:val="18"/>
                <w:szCs w:val="18"/>
              </w:rPr>
              <w:t>Przygotowanie i wygłoszenie prezentacji.</w:t>
            </w:r>
          </w:p>
          <w:p w:rsidR="003073F4" w:rsidRPr="0021488C" w:rsidRDefault="003073F4" w:rsidP="003073F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488C">
              <w:rPr>
                <w:sz w:val="18"/>
                <w:szCs w:val="18"/>
              </w:rPr>
              <w:t xml:space="preserve">Pisanie pracy </w:t>
            </w:r>
          </w:p>
          <w:p w:rsidR="003073F4" w:rsidRPr="0021488C" w:rsidRDefault="003073F4" w:rsidP="003073F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488C">
              <w:rPr>
                <w:sz w:val="18"/>
                <w:szCs w:val="18"/>
              </w:rPr>
              <w:t>Obrona pracy</w:t>
            </w:r>
          </w:p>
          <w:p w:rsidR="003073F4" w:rsidRPr="0021488C" w:rsidRDefault="003073F4" w:rsidP="003073F4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21488C">
              <w:rPr>
                <w:sz w:val="18"/>
                <w:szCs w:val="18"/>
              </w:rPr>
              <w:t xml:space="preserve">POTENCJALNE OBSZARY BADAŃ: </w:t>
            </w:r>
          </w:p>
          <w:p w:rsidR="003073F4" w:rsidRPr="0021488C" w:rsidRDefault="003073F4" w:rsidP="003073F4">
            <w:pPr>
              <w:ind w:left="708"/>
              <w:rPr>
                <w:sz w:val="18"/>
                <w:szCs w:val="18"/>
              </w:rPr>
            </w:pPr>
            <w:r w:rsidRPr="0021488C">
              <w:rPr>
                <w:sz w:val="18"/>
                <w:szCs w:val="18"/>
              </w:rPr>
              <w:t xml:space="preserve">Wśród potencjalnych obszarów badawczych znajdują się: efektywność i zyskowność banków i innych pośredników finansowych; ryzyko banków i innych pośredników finansowych; konkurencja i koncentracja w sektorze finansowym; stabilność sektora finansowego; regulacje mikroostrożnościowe i makroostrożnościowe sektora finansowego; wpływ regulacji i nadzoru nad działalnością pośredników finansowych na ich ryzyko, efektywność i stabilność; ubezpieczenie </w:t>
            </w:r>
            <w:r w:rsidRPr="0021488C">
              <w:rPr>
                <w:sz w:val="18"/>
                <w:szCs w:val="18"/>
              </w:rPr>
              <w:lastRenderedPageBreak/>
              <w:t xml:space="preserve">depozytów a ryzyko i stabilność finansowa; polityka makroostrożnościowa i jej wpływ na stabilność finansową; metody zarządzania ryzykiem rynkowym [stopy procentowej, walutowym, cen; instrumentów dłużnych, itp.]; zarządzanie ryzykiem operacyjnym; zarządzanie ryzykiem płynności; </w:t>
            </w:r>
            <w:r w:rsidRPr="0021488C">
              <w:rPr>
                <w:rFonts w:eastAsia="SymbolMT"/>
                <w:sz w:val="18"/>
                <w:szCs w:val="18"/>
              </w:rPr>
              <w:t xml:space="preserve"> </w:t>
            </w:r>
            <w:r w:rsidRPr="0021488C">
              <w:rPr>
                <w:sz w:val="18"/>
                <w:szCs w:val="18"/>
              </w:rPr>
              <w:t xml:space="preserve">modele scoringowe; modele ratingowe; błędy pomiaru ryzyka kredytowego a modele szacowania ryzyka; metody ograniczania ryzyka systemowego (wymiar strukturalny lub cykliczny); agencje ratingowe; sieć bezpieczeństwa finansowego (safety net); </w:t>
            </w:r>
            <w:r w:rsidRPr="0021488C">
              <w:rPr>
                <w:rFonts w:eastAsia="SymbolMT"/>
                <w:sz w:val="18"/>
                <w:szCs w:val="18"/>
              </w:rPr>
              <w:t xml:space="preserve">ubezpieczenie depozytów; skuteczność regulacji bankowych; niedoskonałości rynku i ich wpływ na ryzyko bankowe; kryzysy bankowe i ich przyczyny; </w:t>
            </w:r>
            <w:r w:rsidRPr="0021488C">
              <w:rPr>
                <w:sz w:val="18"/>
                <w:szCs w:val="18"/>
              </w:rPr>
              <w:t>etc.</w:t>
            </w:r>
          </w:p>
          <w:p w:rsidR="003073F4" w:rsidRPr="003073F4" w:rsidRDefault="003073F4" w:rsidP="003073F4">
            <w:pPr>
              <w:rPr>
                <w:bCs/>
                <w:iCs/>
                <w:sz w:val="18"/>
                <w:szCs w:val="18"/>
              </w:rPr>
            </w:pPr>
          </w:p>
          <w:p w:rsidR="003073F4" w:rsidRPr="003073F4" w:rsidRDefault="003073F4" w:rsidP="003073F4">
            <w:pPr>
              <w:rPr>
                <w:lang w:eastAsia="x-none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C05828" w:rsidRPr="00C64A4F" w:rsidRDefault="00C05828" w:rsidP="000437C2">
            <w:pPr>
              <w:pStyle w:val="Nagwek1"/>
              <w:ind w:left="360"/>
              <w:outlineLvl w:val="0"/>
              <w:rPr>
                <w:rFonts w:ascii="Calibri" w:hAnsi="Calibri"/>
                <w:b w:val="0"/>
                <w:sz w:val="18"/>
                <w:szCs w:val="18"/>
                <w:lang w:val="pl-PL" w:eastAsia="pl-PL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C05828" w:rsidRPr="00C64A4F" w:rsidRDefault="00C05828" w:rsidP="00681610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C05828" w:rsidRPr="00C64A4F" w:rsidRDefault="00C05828" w:rsidP="00C90B8D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4D7F4E" w:rsidRPr="00C64A4F" w:rsidTr="00E37DE5">
        <w:tc>
          <w:tcPr>
            <w:tcW w:w="392" w:type="dxa"/>
          </w:tcPr>
          <w:p w:rsidR="004D7F4E" w:rsidRPr="00C64A4F" w:rsidRDefault="004D7F4E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4D7F4E" w:rsidRPr="00C64A4F" w:rsidRDefault="004D7F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prof. ucz Jacek Pasieczny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4D7F4E" w:rsidRPr="00C64A4F" w:rsidRDefault="004D7F4E" w:rsidP="00C90B8D">
            <w:pPr>
              <w:pStyle w:val="Akapitzlist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4D7F4E" w:rsidRPr="00C64A4F" w:rsidRDefault="004D7F4E" w:rsidP="000437C2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4D7F4E" w:rsidRDefault="004D7F4E" w:rsidP="004D7F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4D7F4E" w:rsidRDefault="004D7F4E" w:rsidP="004D7F4E">
            <w:pPr>
              <w:rPr>
                <w:b/>
                <w:sz w:val="18"/>
                <w:szCs w:val="18"/>
              </w:rPr>
            </w:pPr>
            <w:r w:rsidRPr="00590923">
              <w:rPr>
                <w:b/>
                <w:sz w:val="18"/>
                <w:szCs w:val="18"/>
              </w:rPr>
              <w:t>Zarządzanie organizacją w rożnych fazach wzrostu</w:t>
            </w:r>
          </w:p>
          <w:p w:rsidR="004D7F4E" w:rsidRDefault="004D7F4E" w:rsidP="004D7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4D7F4E" w:rsidRDefault="004D7F4E" w:rsidP="004D7F4E">
            <w:pPr>
              <w:rPr>
                <w:sz w:val="18"/>
                <w:szCs w:val="18"/>
              </w:rPr>
            </w:pPr>
          </w:p>
          <w:p w:rsidR="004D7F4E" w:rsidRPr="000D0137" w:rsidRDefault="004D7F4E" w:rsidP="002B1C96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 xml:space="preserve">Uwarunkowania tworzenia przedsiębiorstw i najważniejsze atuty i problemy małych firm. Stabilizacja, rozwój i specyfika małych i średnich przedsiębiorstw. Zagadnienia sukcesji i różnic pokoleniowych. </w:t>
            </w:r>
          </w:p>
          <w:p w:rsidR="004D7F4E" w:rsidRPr="000D0137" w:rsidRDefault="004D7F4E" w:rsidP="004D7F4E">
            <w:pPr>
              <w:rPr>
                <w:sz w:val="18"/>
                <w:szCs w:val="18"/>
              </w:rPr>
            </w:pPr>
          </w:p>
          <w:p w:rsidR="004D7F4E" w:rsidRPr="000D0137" w:rsidRDefault="004D7F4E" w:rsidP="002B1C96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 xml:space="preserve">Uwarunkowania wzrostu przedsiębiorstw – kluczowe szanse i ograniczenia. Strategie wyboru rynków, konkurowania i </w:t>
            </w:r>
            <w:r w:rsidRPr="000D0137">
              <w:rPr>
                <w:sz w:val="18"/>
                <w:szCs w:val="18"/>
              </w:rPr>
              <w:lastRenderedPageBreak/>
              <w:t>pozyskiwania zasobów.</w:t>
            </w:r>
          </w:p>
          <w:p w:rsidR="004D7F4E" w:rsidRPr="000D0137" w:rsidRDefault="004D7F4E" w:rsidP="004D7F4E">
            <w:pPr>
              <w:rPr>
                <w:sz w:val="18"/>
                <w:szCs w:val="18"/>
              </w:rPr>
            </w:pPr>
          </w:p>
          <w:p w:rsidR="004D7F4E" w:rsidRPr="000D0137" w:rsidRDefault="004D7F4E" w:rsidP="002B1C96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>Organizacja w kryzysie – przyczyny zewnętrzne i wewnętrzne, diagnoza i działania naprawcze. Kryzysy zewnętrzne i wewnętrzne. Restrukturyzacja ratunkowa i naprawcza.</w:t>
            </w:r>
          </w:p>
          <w:p w:rsidR="004D7F4E" w:rsidRPr="000D0137" w:rsidRDefault="004D7F4E" w:rsidP="004D7F4E">
            <w:pPr>
              <w:ind w:left="708"/>
              <w:rPr>
                <w:sz w:val="18"/>
                <w:szCs w:val="18"/>
              </w:rPr>
            </w:pPr>
          </w:p>
          <w:p w:rsidR="004D7F4E" w:rsidRPr="000D0137" w:rsidRDefault="004D7F4E" w:rsidP="002B1C96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>Techniki zarządzania – benchmarking, outsourcing, koopetycja, zarządzanie przez cele i inne. Organizacje skazane na sukces i organizacje skazane na porażkę. Patologie organizacyjne. Współczesne problemy zarządzania – integrowanie pokoleń, mniejszości w organizacji, zarządzanie różnorodnością.</w:t>
            </w:r>
          </w:p>
          <w:p w:rsidR="004D7F4E" w:rsidRPr="000D0137" w:rsidRDefault="004D7F4E" w:rsidP="004D7F4E">
            <w:pPr>
              <w:ind w:left="708"/>
              <w:rPr>
                <w:sz w:val="18"/>
                <w:szCs w:val="18"/>
              </w:rPr>
            </w:pPr>
          </w:p>
          <w:p w:rsidR="004D7F4E" w:rsidRPr="000D0137" w:rsidRDefault="004D7F4E" w:rsidP="002B1C96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>Zarządzanie ludźmi w organizacjach – dobór, rozwój, motywacja i kontrola. Rola przywódców w funkcjonowaniu organizacji. Przywódcy efektywni i dysfunkcjonalni.</w:t>
            </w:r>
          </w:p>
          <w:p w:rsidR="004D7F4E" w:rsidRPr="000D0137" w:rsidRDefault="004D7F4E" w:rsidP="004D7F4E">
            <w:pPr>
              <w:ind w:left="708"/>
              <w:rPr>
                <w:sz w:val="18"/>
                <w:szCs w:val="18"/>
              </w:rPr>
            </w:pPr>
          </w:p>
          <w:p w:rsidR="004D7F4E" w:rsidRPr="000D0137" w:rsidRDefault="004D7F4E" w:rsidP="002B1C96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 xml:space="preserve">Wprowadzanie zmian w organizacjach – potrzeby zmian, opór wobec zmian i jego pokonywanie, przygotowywanie, sposoby wprowadzania zmian, efekty zmian. </w:t>
            </w:r>
          </w:p>
          <w:p w:rsidR="004D7F4E" w:rsidRPr="000D0137" w:rsidRDefault="004D7F4E" w:rsidP="004D7F4E">
            <w:pPr>
              <w:rPr>
                <w:sz w:val="18"/>
                <w:szCs w:val="18"/>
              </w:rPr>
            </w:pPr>
          </w:p>
          <w:p w:rsidR="004D7F4E" w:rsidRPr="000D0137" w:rsidRDefault="004D7F4E" w:rsidP="002B1C96">
            <w:pPr>
              <w:numPr>
                <w:ilvl w:val="0"/>
                <w:numId w:val="48"/>
              </w:numPr>
              <w:spacing w:before="240"/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 xml:space="preserve">Zarządzanie organizacjami publicznymi – gminami, powiatami, regionami itd.-specyfika, problemy, stosowane rozwiązania. </w:t>
            </w:r>
            <w:r w:rsidRPr="000D0137">
              <w:rPr>
                <w:sz w:val="18"/>
                <w:szCs w:val="18"/>
              </w:rPr>
              <w:lastRenderedPageBreak/>
              <w:t>Rola funduszy unijnych w stymulowaniu rozwoju lokalnego. Pozyskiwanie inwestorów i ich rola. Działalność organizacji lokalnych.</w:t>
            </w:r>
          </w:p>
          <w:p w:rsidR="004D7F4E" w:rsidRPr="000D0137" w:rsidRDefault="004D7F4E" w:rsidP="002B1C96">
            <w:pPr>
              <w:numPr>
                <w:ilvl w:val="0"/>
                <w:numId w:val="48"/>
              </w:numPr>
              <w:spacing w:before="240"/>
              <w:rPr>
                <w:sz w:val="18"/>
                <w:szCs w:val="18"/>
              </w:rPr>
            </w:pPr>
            <w:r w:rsidRPr="000D0137">
              <w:rPr>
                <w:sz w:val="18"/>
                <w:szCs w:val="18"/>
              </w:rPr>
              <w:t xml:space="preserve">Organizacje pozarządowe i ich specyfika. Cele, zadania i specyfika organizacji pozarządowych. Szanse i ograniczenia ich działalności. </w:t>
            </w:r>
          </w:p>
          <w:p w:rsidR="004D7F4E" w:rsidRPr="004D7F4E" w:rsidRDefault="004D7F4E" w:rsidP="004D7F4E">
            <w:pPr>
              <w:rPr>
                <w:sz w:val="18"/>
                <w:szCs w:val="18"/>
              </w:rPr>
            </w:pPr>
          </w:p>
          <w:p w:rsidR="004D7F4E" w:rsidRPr="00C64A4F" w:rsidRDefault="004D7F4E" w:rsidP="004D7F4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4D7F4E" w:rsidRPr="00C64A4F" w:rsidRDefault="004D7F4E" w:rsidP="000437C2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C6728" w:rsidRPr="00C64A4F" w:rsidTr="00E37DE5">
        <w:tc>
          <w:tcPr>
            <w:tcW w:w="392" w:type="dxa"/>
          </w:tcPr>
          <w:p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Andrzej Patulski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761F02" w:rsidRPr="00C64A4F" w:rsidRDefault="00761F02" w:rsidP="00761F0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:rsidR="00761F02" w:rsidRPr="00C64A4F" w:rsidRDefault="00761F02" w:rsidP="00761F0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Prawno-organizacyjne i społeczno-ekonomiczne wyzwania współczesnego rynku pracy</w:t>
            </w:r>
          </w:p>
          <w:p w:rsidR="00761F02" w:rsidRPr="00C64A4F" w:rsidRDefault="00761F02" w:rsidP="00761F0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</w:t>
            </w: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Różnorodne formy zatrudniania na polskim rynku pracy (pracownicze i niepracownicze, samozatrudnienie, „umowy śmieciowe”, staże i praktyki absolwenckie, outsourcing i offshoring)</w:t>
            </w:r>
          </w:p>
          <w:p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Optymalne formy zatrudniania z punktu widzenia kosztów pracy</w:t>
            </w:r>
          </w:p>
          <w:p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Wynagrodzenie za pracę i inne świadczenia związane z pracą (systemy motywacyjne materialne i pozamaterialne)</w:t>
            </w:r>
          </w:p>
          <w:p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Ochrona rodzicielstwa (ochrona pracownic w ciąży, urlopy macierzyńskie, rodzicielskie, wychowawcze)</w:t>
            </w:r>
          </w:p>
          <w:p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Przeciwdziałanie dyskryminacji i mobbingowi</w:t>
            </w:r>
          </w:p>
          <w:p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Monitoring a ochrona danych osobowych i prawa pracownika do prywatności (granice monitoringu, najczęstsze formy monitoringu i ich dopuszczalność w prawie polskim i europejskim)</w:t>
            </w:r>
          </w:p>
          <w:p w:rsidR="001C6728" w:rsidRPr="00C64A4F" w:rsidRDefault="00761F02" w:rsidP="00761F02">
            <w:pPr>
              <w:pStyle w:val="Nagwek1"/>
              <w:outlineLvl w:val="0"/>
              <w:rPr>
                <w:rFonts w:ascii="Calibri" w:hAnsi="Calibri"/>
                <w:b w:val="0"/>
                <w:sz w:val="18"/>
                <w:szCs w:val="18"/>
                <w:lang w:val="pl-PL" w:eastAsia="pl-PL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Koncepcje polityki rynku pracy we współczesnym świecie (model europejski a model amerykański)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761F02" w:rsidRPr="00C64A4F" w:rsidRDefault="00761F02" w:rsidP="00761F0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:rsidR="00761F02" w:rsidRPr="00C64A4F" w:rsidRDefault="00761F02" w:rsidP="00761F0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Prawno-organizacyjne i społeczno-ekonomiczne wyzwania współczesnego rynku pracy</w:t>
            </w:r>
          </w:p>
          <w:p w:rsidR="00761F02" w:rsidRPr="00C64A4F" w:rsidRDefault="00761F02" w:rsidP="00761F0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</w:t>
            </w: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Różnorodne formy zatrudniania na polskim rynku pracy (pracownicze i niepracownicze, samozatrudnienie, „umowy śmieciowe”, staże i praktyki absolwenckie, outsourcing i offshoring)</w:t>
            </w:r>
          </w:p>
          <w:p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Optymalne formy zatrudniania z punktu widzenia kosztów pracy</w:t>
            </w:r>
          </w:p>
          <w:p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Wynagrodzenie za pracę i inne świadczenia związane z pracą (systemy motywacyjne materialne i pozamaterialne)</w:t>
            </w:r>
          </w:p>
          <w:p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Ochrona rodzicielstwa (ochrona pracownic w ciąży, urlopy macierzyńskie, rodzicielskie, wychowawcze)</w:t>
            </w:r>
          </w:p>
          <w:p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Przeciwdziałanie dyskryminacji i mobbingowi</w:t>
            </w:r>
          </w:p>
          <w:p w:rsidR="00761F02" w:rsidRPr="00C64A4F" w:rsidRDefault="00761F02" w:rsidP="00761F02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Monitoring a ochrona danych osobowych i prawa pracownika do prywatności (granice monitoringu, najczęstsze formy monitoringu i ich dopuszczalność w prawie polskim i europejskim)</w:t>
            </w:r>
          </w:p>
          <w:p w:rsidR="001C6728" w:rsidRPr="00C64A4F" w:rsidRDefault="00761F02" w:rsidP="00761F02">
            <w:pPr>
              <w:pStyle w:val="Nagwek1"/>
              <w:outlineLvl w:val="0"/>
              <w:rPr>
                <w:rFonts w:ascii="Calibri" w:hAnsi="Calibri"/>
                <w:b w:val="0"/>
                <w:sz w:val="18"/>
                <w:szCs w:val="18"/>
                <w:lang w:val="pl-PL" w:eastAsia="pl-PL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Koncepcje polityki rynku pracy we współczesnym świecie (model europejski a model amerykański)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:rsidR="001C6728" w:rsidRPr="00C64A4F" w:rsidRDefault="001C6728" w:rsidP="00761F0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4712B8" w:rsidRPr="00C64A4F" w:rsidRDefault="004712B8" w:rsidP="004712B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:rsidR="004712B8" w:rsidRPr="00C64A4F" w:rsidRDefault="004712B8" w:rsidP="004712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Prawno-organizacyjne i społeczno-ekonomiczne wyzwania współczesnego rynku pracy</w:t>
            </w:r>
          </w:p>
          <w:p w:rsidR="004712B8" w:rsidRPr="00C64A4F" w:rsidRDefault="004712B8" w:rsidP="004712B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</w:t>
            </w: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  <w:p w:rsidR="004712B8" w:rsidRPr="00C64A4F" w:rsidRDefault="004712B8" w:rsidP="004712B8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Różnorodne formy zatrudniania na polskim rynku pracy (pracownicze i niepracownicze, samozatrudnienie, „umowy śmieciowe”, staże i praktyki absolwenckie, outsourcing i offshoring)</w:t>
            </w:r>
          </w:p>
          <w:p w:rsidR="004712B8" w:rsidRPr="00C64A4F" w:rsidRDefault="004712B8" w:rsidP="004712B8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Optymalne formy zatrudniania z punktu widzenia kosztów pracy</w:t>
            </w:r>
          </w:p>
          <w:p w:rsidR="004712B8" w:rsidRPr="00C64A4F" w:rsidRDefault="004712B8" w:rsidP="004712B8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Wynagrodzenie za pracę i inne świadczenia związane z pracą (systemy motywacyjne materialne i pozamaterialne)</w:t>
            </w:r>
          </w:p>
          <w:p w:rsidR="004712B8" w:rsidRPr="00C64A4F" w:rsidRDefault="004712B8" w:rsidP="004712B8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Ochrona rodzicielstwa (ochrona pracownic w ciąży, urlopy macierzyńskie, rodzicielskie, wychowawcze)</w:t>
            </w:r>
          </w:p>
          <w:p w:rsidR="004712B8" w:rsidRPr="00C64A4F" w:rsidRDefault="004712B8" w:rsidP="004712B8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Przeciwdziałanie dyskryminacji i mobbingowi</w:t>
            </w:r>
          </w:p>
          <w:p w:rsidR="004712B8" w:rsidRPr="00C64A4F" w:rsidRDefault="004712B8" w:rsidP="004712B8">
            <w:pPr>
              <w:pStyle w:val="Akapitzlist"/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Monitoring a ochrona danych osobowych i prawa pracownika do prywatności (granice monitoringu, najczęstsze formy monitoringu i ich dopuszczalność w prawie polskim i europejskim)</w:t>
            </w:r>
          </w:p>
          <w:p w:rsidR="001C6728" w:rsidRPr="00C64A4F" w:rsidRDefault="004712B8" w:rsidP="004712B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Koncepcje polityki rynku pracy we współczesnym świecie (model europejski a model amerykański)</w:t>
            </w:r>
          </w:p>
        </w:tc>
      </w:tr>
      <w:tr w:rsidR="001C6728" w:rsidRPr="00C64A4F" w:rsidTr="00E37DE5">
        <w:tc>
          <w:tcPr>
            <w:tcW w:w="392" w:type="dxa"/>
          </w:tcPr>
          <w:p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Prof. dr hab. </w:t>
            </w: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Stanisław Piątek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1C6728" w:rsidRPr="00344A96" w:rsidRDefault="001C6728" w:rsidP="00344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344A96" w:rsidRDefault="00344A96" w:rsidP="00344A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344A96" w:rsidRDefault="00344A96" w:rsidP="00344A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Regulacja i funkcjonowanie internetu, mediów i ochrony danych osobowych. Aspekty prawno-ekonomiczne i finansowe</w:t>
            </w:r>
          </w:p>
          <w:p w:rsidR="00344A96" w:rsidRDefault="00344A96" w:rsidP="00344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344A96" w:rsidRDefault="00344A96" w:rsidP="00344A96">
            <w:pPr>
              <w:rPr>
                <w:sz w:val="18"/>
                <w:szCs w:val="18"/>
              </w:rPr>
            </w:pP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1. Reklama, sponsoring, lokowanie produktów i telesprzedaż w mediach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2. Ochrona danych osobowych i prywatności. Stosowanie RODO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3. Świadczenie i korzystanie z usług internetowych, społecznościowych i audiowizualnych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4. Świadczenie usług identyfikacji, lokalizacji i sygnalizowania obecności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5. Regulacja rynków i usług internetowych (cyfrowych), medialnych i telekomunikacyjnych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 xml:space="preserve">6. Instytucjonalne problemy cyberbezpieczeństwa 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 xml:space="preserve">7. Warunki zawierania i realizacji transakcji drogą elektroniczną </w:t>
            </w:r>
          </w:p>
          <w:p w:rsidR="00344A96" w:rsidRPr="00B129CA" w:rsidRDefault="00344A96" w:rsidP="00344A96">
            <w:pPr>
              <w:rPr>
                <w:bCs/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 xml:space="preserve">8. Funkcjonowanie e-Administracji </w:t>
            </w:r>
          </w:p>
          <w:p w:rsidR="001C6728" w:rsidRPr="00C64A4F" w:rsidRDefault="001C6728" w:rsidP="00344A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1C6728" w:rsidRDefault="00344A96" w:rsidP="00344A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:rsidR="00344A96" w:rsidRDefault="00344A96" w:rsidP="00344A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Regulacja i funkcjonowanie internetu, mediów i ochrony danych osobowych. Aspekty prawno-ekonomiczne i finansowe</w:t>
            </w:r>
          </w:p>
          <w:p w:rsidR="00344A96" w:rsidRDefault="00344A96" w:rsidP="00344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344A96" w:rsidRDefault="00344A96" w:rsidP="00344A96">
            <w:pPr>
              <w:rPr>
                <w:sz w:val="18"/>
                <w:szCs w:val="18"/>
              </w:rPr>
            </w:pP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1. Reklama, sponsoring, lokowanie produktów i telesprzedaż w mediach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2. Ochrona danych osobowych i prywatności. Stosowanie RODO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3. Świadczenie i korzystanie z usług internetowych, społecznościowych i audiowizualnych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4. Świadczenie usług identyfikacji, lokalizacji i sygnalizowania obecności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5. Regulacja rynków i usług internetowych (cyfrowych), medialnych i telekomunikacyjnych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 xml:space="preserve">6. Instytucjonalne problemy cyberbezpieczeństwa 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 xml:space="preserve">7. Warunki zawierania i realizacji transakcji drogą elektroniczną </w:t>
            </w:r>
          </w:p>
          <w:p w:rsidR="00344A96" w:rsidRPr="00B129CA" w:rsidRDefault="00344A96" w:rsidP="00344A96">
            <w:pPr>
              <w:rPr>
                <w:bCs/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 xml:space="preserve">8. Funkcjonowanie e-Administracji </w:t>
            </w:r>
          </w:p>
          <w:p w:rsidR="00344A96" w:rsidRPr="00344A96" w:rsidRDefault="00344A96" w:rsidP="00344A96">
            <w:pPr>
              <w:spacing w:after="200" w:line="276" w:lineRule="auto"/>
              <w:rPr>
                <w:bCs/>
                <w:i/>
                <w:iCs/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br w:type="page"/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344A96" w:rsidRDefault="00344A96" w:rsidP="00344A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:rsidR="00344A96" w:rsidRDefault="00344A96" w:rsidP="00344A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Regulacja i funkcjonowanie internetu, mediów i ochrony danych osobowych. Aspekty prawno-ekonomiczne i finansowe</w:t>
            </w:r>
          </w:p>
          <w:p w:rsidR="00344A96" w:rsidRDefault="00344A96" w:rsidP="00344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344A96" w:rsidRDefault="00344A96" w:rsidP="00344A96">
            <w:pPr>
              <w:rPr>
                <w:sz w:val="18"/>
                <w:szCs w:val="18"/>
              </w:rPr>
            </w:pP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1. Reklama, sponsoring, lokowanie produktów i telesprzedaż w mediach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2. Ochrona danych osobowych i prywatności. Stosowanie RODO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3. Świadczenie i korzystanie z usług internetowych, społecznościowych i audiowizualnych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4. Świadczenie usług identyfikacji, lokalizacji i sygnalizowania obecności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>5. Regulacja rynków i usług internetowych (cyfrowych), medialnych i telekomunikacyjnych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 xml:space="preserve">6. Instytucjonalne problemy cyberbezpieczeństwa </w:t>
            </w:r>
          </w:p>
          <w:p w:rsidR="00344A96" w:rsidRPr="00B129CA" w:rsidRDefault="00344A96" w:rsidP="00344A96">
            <w:pPr>
              <w:rPr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 xml:space="preserve">7. Warunki zawierania i realizacji transakcji drogą elektroniczną </w:t>
            </w:r>
          </w:p>
          <w:p w:rsidR="00344A96" w:rsidRPr="00B129CA" w:rsidRDefault="00344A96" w:rsidP="00344A96">
            <w:pPr>
              <w:rPr>
                <w:bCs/>
                <w:sz w:val="18"/>
                <w:szCs w:val="18"/>
              </w:rPr>
            </w:pPr>
            <w:r w:rsidRPr="00B129CA">
              <w:rPr>
                <w:sz w:val="18"/>
                <w:szCs w:val="18"/>
              </w:rPr>
              <w:t xml:space="preserve">8. Funkcjonowanie e-Administracji </w:t>
            </w:r>
          </w:p>
          <w:p w:rsidR="001C6728" w:rsidRPr="00344A96" w:rsidRDefault="001C6728" w:rsidP="00344A96">
            <w:pPr>
              <w:rPr>
                <w:sz w:val="18"/>
                <w:szCs w:val="18"/>
              </w:rPr>
            </w:pPr>
          </w:p>
        </w:tc>
      </w:tr>
      <w:tr w:rsidR="00A93164" w:rsidRPr="00C64A4F" w:rsidTr="00E37DE5">
        <w:tc>
          <w:tcPr>
            <w:tcW w:w="392" w:type="dxa"/>
          </w:tcPr>
          <w:p w:rsidR="00A93164" w:rsidRPr="00C64A4F" w:rsidRDefault="00A93164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A93164" w:rsidRPr="00C64A4F" w:rsidRDefault="00A9316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Ewa Pietrusińska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A93164" w:rsidRDefault="005C3D1C" w:rsidP="005C3D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5C3D1C" w:rsidRDefault="005C3D1C" w:rsidP="005C3D1C">
            <w:pPr>
              <w:rPr>
                <w:b/>
                <w:sz w:val="18"/>
                <w:szCs w:val="18"/>
              </w:rPr>
            </w:pPr>
            <w:r w:rsidRPr="00D30D70">
              <w:rPr>
                <w:b/>
                <w:sz w:val="18"/>
                <w:szCs w:val="18"/>
              </w:rPr>
              <w:t>Przedsiębiorca i jego otoczenie . Zagadnienia :  finansowe , rachunkowe organizacyjne i prawne</w:t>
            </w:r>
          </w:p>
          <w:p w:rsidR="005C3D1C" w:rsidRDefault="005C3D1C" w:rsidP="005C3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5C3D1C" w:rsidRDefault="005C3D1C" w:rsidP="005C3D1C">
            <w:pPr>
              <w:rPr>
                <w:sz w:val="18"/>
                <w:szCs w:val="18"/>
              </w:rPr>
            </w:pPr>
          </w:p>
          <w:p w:rsidR="005C3D1C" w:rsidRPr="00D30D70" w:rsidRDefault="005C3D1C" w:rsidP="005C3D1C">
            <w:pPr>
              <w:spacing w:line="360" w:lineRule="auto"/>
              <w:rPr>
                <w:sz w:val="18"/>
                <w:szCs w:val="18"/>
              </w:rPr>
            </w:pPr>
            <w:r w:rsidRPr="00D30D70">
              <w:rPr>
                <w:sz w:val="18"/>
                <w:szCs w:val="18"/>
              </w:rPr>
              <w:t xml:space="preserve">Podmioty prawne funkcjonujące na rynku : Indywidualna działalność gospodarcza, spółki, fundacje, stowarzyszenia i inne – problemy organizacyjne, finansowe , prawne , pracownicze. Tworzenie , działalność, likwidacja, przekształcenia, opodatkowanie ,rachunkowość  organizacji gospodarczych, </w:t>
            </w:r>
          </w:p>
          <w:p w:rsidR="005C3D1C" w:rsidRPr="00D30D70" w:rsidRDefault="005C3D1C" w:rsidP="005C3D1C">
            <w:pPr>
              <w:spacing w:line="360" w:lineRule="auto"/>
              <w:rPr>
                <w:sz w:val="18"/>
                <w:szCs w:val="18"/>
              </w:rPr>
            </w:pPr>
            <w:r w:rsidRPr="00D30D70">
              <w:rPr>
                <w:sz w:val="18"/>
                <w:szCs w:val="18"/>
              </w:rPr>
              <w:t xml:space="preserve">Źródła finansowania przedsiębiorstw.  Analiza otoczenia organizacji. Społeczna odpowiedzialność biznesu. Problemy zarzadzania przedsiębiorstwem w </w:t>
            </w:r>
            <w:r w:rsidRPr="00D30D70">
              <w:rPr>
                <w:sz w:val="18"/>
                <w:szCs w:val="18"/>
              </w:rPr>
              <w:lastRenderedPageBreak/>
              <w:t>aspekcie finansowym , rachunkowym , podatkowym i prawnym . Etyka w biznesie.</w:t>
            </w:r>
          </w:p>
          <w:p w:rsidR="005C3D1C" w:rsidRPr="005C3D1C" w:rsidRDefault="005C3D1C" w:rsidP="005C3D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5C3D1C" w:rsidRDefault="005C3D1C" w:rsidP="005C3D1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:rsidR="005C3D1C" w:rsidRDefault="005C3D1C" w:rsidP="005C3D1C">
            <w:pPr>
              <w:rPr>
                <w:b/>
                <w:sz w:val="18"/>
                <w:szCs w:val="18"/>
              </w:rPr>
            </w:pPr>
            <w:r w:rsidRPr="00D30D70">
              <w:rPr>
                <w:b/>
                <w:sz w:val="18"/>
                <w:szCs w:val="18"/>
              </w:rPr>
              <w:t>Przedsiębiorca i jego otoczenie . Zagadnienia :  finansowe , rachunkowe organizacyjne i prawne</w:t>
            </w:r>
          </w:p>
          <w:p w:rsidR="005C3D1C" w:rsidRDefault="005C3D1C" w:rsidP="005C3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5C3D1C" w:rsidRDefault="005C3D1C" w:rsidP="005C3D1C">
            <w:pPr>
              <w:rPr>
                <w:sz w:val="18"/>
                <w:szCs w:val="18"/>
              </w:rPr>
            </w:pPr>
          </w:p>
          <w:p w:rsidR="005C3D1C" w:rsidRPr="00D30D70" w:rsidRDefault="005C3D1C" w:rsidP="005C3D1C">
            <w:pPr>
              <w:spacing w:line="360" w:lineRule="auto"/>
              <w:rPr>
                <w:sz w:val="18"/>
                <w:szCs w:val="18"/>
              </w:rPr>
            </w:pPr>
            <w:r w:rsidRPr="00D30D70">
              <w:rPr>
                <w:sz w:val="18"/>
                <w:szCs w:val="18"/>
              </w:rPr>
              <w:t xml:space="preserve">Podmioty prawne funkcjonujące na rynku : Indywidualna działalność gospodarcza, spółki, fundacje, stowarzyszenia i inne – problemy organizacyjne, finansowe , prawne , pracownicze. Tworzenie , działalność, likwidacja, przekształcenia, opodatkowanie ,rachunkowość  organizacji gospodarczych, </w:t>
            </w:r>
          </w:p>
          <w:p w:rsidR="005C3D1C" w:rsidRPr="00D30D70" w:rsidRDefault="005C3D1C" w:rsidP="005C3D1C">
            <w:pPr>
              <w:spacing w:line="360" w:lineRule="auto"/>
              <w:rPr>
                <w:sz w:val="18"/>
                <w:szCs w:val="18"/>
              </w:rPr>
            </w:pPr>
            <w:r w:rsidRPr="00D30D70">
              <w:rPr>
                <w:sz w:val="18"/>
                <w:szCs w:val="18"/>
              </w:rPr>
              <w:t xml:space="preserve">Źródła finansowania przedsiębiorstw.  Analiza otoczenia organizacji. Społeczna odpowiedzialność biznesu. </w:t>
            </w:r>
            <w:r w:rsidRPr="00D30D70">
              <w:rPr>
                <w:sz w:val="18"/>
                <w:szCs w:val="18"/>
              </w:rPr>
              <w:lastRenderedPageBreak/>
              <w:t>Problemy zarzadzania przedsiębiorstwem w aspekcie finansowym , rachunkowym , podatkowym i prawnym . Etyka w biznesie.</w:t>
            </w:r>
          </w:p>
          <w:p w:rsidR="00A93164" w:rsidRPr="00C64A4F" w:rsidRDefault="00A93164" w:rsidP="005C3D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A93164" w:rsidRPr="00C64A4F" w:rsidRDefault="00A93164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A93164" w:rsidRDefault="00A93164" w:rsidP="00A9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&gt;8</w:t>
            </w:r>
          </w:p>
          <w:p w:rsidR="00A93164" w:rsidRDefault="00A93164" w:rsidP="00A93164">
            <w:pPr>
              <w:rPr>
                <w:b/>
                <w:sz w:val="18"/>
                <w:szCs w:val="18"/>
              </w:rPr>
            </w:pPr>
            <w:r w:rsidRPr="00D30D70">
              <w:rPr>
                <w:b/>
                <w:sz w:val="18"/>
                <w:szCs w:val="18"/>
              </w:rPr>
              <w:t>Przedsiębiorca i jego otoczenie . Zagadnienia : organizacyjne , finansowe i prawne</w:t>
            </w:r>
          </w:p>
          <w:p w:rsidR="00A93164" w:rsidRDefault="00A93164" w:rsidP="00A93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A93164" w:rsidRDefault="00A93164" w:rsidP="00A93164">
            <w:pPr>
              <w:rPr>
                <w:sz w:val="18"/>
                <w:szCs w:val="18"/>
              </w:rPr>
            </w:pPr>
          </w:p>
          <w:p w:rsidR="00A93164" w:rsidRPr="00D30D70" w:rsidRDefault="00A93164" w:rsidP="00A93164">
            <w:pPr>
              <w:spacing w:line="360" w:lineRule="auto"/>
              <w:rPr>
                <w:sz w:val="18"/>
                <w:szCs w:val="18"/>
              </w:rPr>
            </w:pPr>
            <w:r w:rsidRPr="00D30D70">
              <w:rPr>
                <w:sz w:val="18"/>
                <w:szCs w:val="18"/>
              </w:rPr>
              <w:t xml:space="preserve">Podmioty prawne funkcjonujące na rynku : Indywidualna działalność gospodarcza, spółki, fundacje, stowarzyszenia i inne – problemy organizacyjne, finansowe , prawne , pracownicze. Tworzenie , działalność, likwidacja, przekształcenia  organizacji gospodarczych. </w:t>
            </w:r>
          </w:p>
          <w:p w:rsidR="00A93164" w:rsidRPr="00D30D70" w:rsidRDefault="00A93164" w:rsidP="00A93164">
            <w:pPr>
              <w:spacing w:line="360" w:lineRule="auto"/>
              <w:rPr>
                <w:sz w:val="18"/>
                <w:szCs w:val="18"/>
              </w:rPr>
            </w:pPr>
            <w:r w:rsidRPr="00D30D70">
              <w:rPr>
                <w:sz w:val="18"/>
                <w:szCs w:val="18"/>
              </w:rPr>
              <w:t xml:space="preserve">Źródła finansowania przedsiębiorstw. Umowy w biznesie :  Analiza otoczenia organizacji. Społeczna odpowiedzialność biznesu. Problemy </w:t>
            </w:r>
            <w:r w:rsidRPr="00D30D70">
              <w:rPr>
                <w:sz w:val="18"/>
                <w:szCs w:val="18"/>
              </w:rPr>
              <w:lastRenderedPageBreak/>
              <w:t>zarzadzania przedsiębiorstwem. Etyka w biznesie.</w:t>
            </w:r>
          </w:p>
          <w:p w:rsidR="00A93164" w:rsidRPr="00A93164" w:rsidRDefault="00A93164" w:rsidP="00A93164">
            <w:pPr>
              <w:rPr>
                <w:sz w:val="18"/>
                <w:szCs w:val="18"/>
              </w:rPr>
            </w:pPr>
          </w:p>
        </w:tc>
      </w:tr>
      <w:tr w:rsidR="00706EDC" w:rsidRPr="00C64A4F" w:rsidTr="00E37DE5">
        <w:tc>
          <w:tcPr>
            <w:tcW w:w="392" w:type="dxa"/>
          </w:tcPr>
          <w:p w:rsidR="00706EDC" w:rsidRPr="00C64A4F" w:rsidRDefault="00706EDC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706EDC" w:rsidRDefault="00706E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Agnieszka Postuła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706EDC" w:rsidRDefault="00706EDC" w:rsidP="005C3D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706EDC" w:rsidRDefault="00706EDC" w:rsidP="005C3D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706EDC" w:rsidRPr="00C64A4F" w:rsidRDefault="00706EDC" w:rsidP="00706EDC">
            <w:pPr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C64A4F">
              <w:rPr>
                <w:rFonts w:ascii="Calibri" w:eastAsia="Calibri" w:hAnsi="Calibri"/>
                <w:bCs/>
                <w:sz w:val="18"/>
                <w:szCs w:val="18"/>
              </w:rPr>
              <w:t>&lt;8</w:t>
            </w:r>
          </w:p>
          <w:p w:rsidR="00706EDC" w:rsidRPr="00C64A4F" w:rsidRDefault="00706EDC" w:rsidP="00706ED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Kultura organizacji – badania jakościowe</w:t>
            </w:r>
          </w:p>
          <w:p w:rsidR="00706EDC" w:rsidRPr="00C64A4F" w:rsidRDefault="00706EDC" w:rsidP="00706EDC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Ogólny zarys programu seminarium</w:t>
            </w:r>
            <w:r w:rsidRPr="00C64A4F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06EDC" w:rsidRPr="00C64A4F" w:rsidRDefault="00706EDC" w:rsidP="00706EDC">
            <w:pPr>
              <w:pStyle w:val="Akapitzlist"/>
              <w:numPr>
                <w:ilvl w:val="0"/>
                <w:numId w:val="6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Wprowadzenie do badań organizacji (metodologie, podejścia, szkoły)</w:t>
            </w:r>
          </w:p>
          <w:p w:rsidR="00706EDC" w:rsidRPr="00C64A4F" w:rsidRDefault="00706EDC" w:rsidP="00706EDC">
            <w:pPr>
              <w:pStyle w:val="Akapitzlist"/>
              <w:numPr>
                <w:ilvl w:val="0"/>
                <w:numId w:val="6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Metody wykorzystywane w badaniach organizacji (wywiady, obserwacje, analiza dokumentów) </w:t>
            </w:r>
          </w:p>
          <w:p w:rsidR="00706EDC" w:rsidRPr="00C64A4F" w:rsidRDefault="00706EDC" w:rsidP="00706EDC">
            <w:pPr>
              <w:pStyle w:val="Akapitzlist"/>
              <w:numPr>
                <w:ilvl w:val="0"/>
                <w:numId w:val="6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Organizacje, które można badać (sektor publiczny, sektor prywatny, organizacje pozarządowe) </w:t>
            </w:r>
          </w:p>
          <w:p w:rsidR="00706EDC" w:rsidRPr="00C64A4F" w:rsidRDefault="00706EDC" w:rsidP="00706EDC">
            <w:pPr>
              <w:pStyle w:val="Akapitzlist"/>
              <w:numPr>
                <w:ilvl w:val="0"/>
                <w:numId w:val="6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Zasady prowadzenia badań (wskazówki techniczne dla seminarzystów) </w:t>
            </w:r>
          </w:p>
          <w:p w:rsidR="00706EDC" w:rsidRPr="00C64A4F" w:rsidRDefault="00706EDC" w:rsidP="00706EDC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Wytyczne pisania pracy licencjackiej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706EDC" w:rsidRDefault="00706EDC" w:rsidP="00A93164">
            <w:pPr>
              <w:rPr>
                <w:sz w:val="18"/>
                <w:szCs w:val="18"/>
              </w:rPr>
            </w:pPr>
          </w:p>
        </w:tc>
      </w:tr>
      <w:tr w:rsidR="001C6728" w:rsidRPr="00C64A4F" w:rsidTr="00E37DE5">
        <w:tc>
          <w:tcPr>
            <w:tcW w:w="392" w:type="dxa"/>
          </w:tcPr>
          <w:p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Jolanta Rutkowska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1C6728" w:rsidRDefault="008533D0" w:rsidP="008533D0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&gt;8</w:t>
            </w:r>
          </w:p>
          <w:p w:rsidR="008533D0" w:rsidRPr="000074FC" w:rsidRDefault="008533D0" w:rsidP="008533D0">
            <w:pPr>
              <w:rPr>
                <w:sz w:val="18"/>
                <w:szCs w:val="18"/>
              </w:rPr>
            </w:pPr>
            <w:r w:rsidRPr="000074FC">
              <w:rPr>
                <w:b/>
                <w:sz w:val="18"/>
                <w:szCs w:val="18"/>
              </w:rPr>
              <w:t xml:space="preserve">Koszty – definiowanie, rozliczanie, kalkulacja, analiza, zarządzanie </w:t>
            </w:r>
          </w:p>
          <w:p w:rsidR="008533D0" w:rsidRDefault="008533D0" w:rsidP="008533D0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Program seminarium:</w:t>
            </w:r>
          </w:p>
          <w:p w:rsidR="008533D0" w:rsidRDefault="008533D0" w:rsidP="008533D0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>1. Rachunki kalkulacyjne.</w:t>
            </w:r>
            <w:r>
              <w:rPr>
                <w:sz w:val="18"/>
                <w:szCs w:val="18"/>
              </w:rPr>
              <w:t xml:space="preserve"> Rozliczanie kosztów pośrednich</w:t>
            </w: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>2. Kalkulacja kosztu wytworzenia</w:t>
            </w: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>3. Uwzględnienie niewykorzystanych zdolności produkcyjnych w kalkulacji kosztu wytworzenia.</w:t>
            </w: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>4. Rachunek kosztów rzeczywistych a rachunek kosztów normalnych. Rozliczanie odchyleń budżetowych.</w:t>
            </w: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>5. Analiza porównawcza kosztów</w:t>
            </w: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 xml:space="preserve">6. Rachunek zysków i strat jako </w:t>
            </w:r>
            <w:r w:rsidRPr="000074FC">
              <w:rPr>
                <w:sz w:val="18"/>
                <w:szCs w:val="18"/>
              </w:rPr>
              <w:lastRenderedPageBreak/>
              <w:t xml:space="preserve">źródło informacji do oceny efektywności działalności przedsiębiorstwa </w:t>
            </w: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 xml:space="preserve">  </w:t>
            </w: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>7. Analiza kosztów istotnych jako źródło informacji dla podejmowania operacyjnych decyzji zarządczych.</w:t>
            </w: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</w:p>
          <w:p w:rsidR="008533D0" w:rsidRPr="000074FC" w:rsidRDefault="008533D0" w:rsidP="008533D0">
            <w:pPr>
              <w:ind w:left="708"/>
              <w:rPr>
                <w:sz w:val="18"/>
                <w:szCs w:val="18"/>
              </w:rPr>
            </w:pPr>
            <w:r w:rsidRPr="000074FC">
              <w:rPr>
                <w:sz w:val="18"/>
                <w:szCs w:val="18"/>
              </w:rPr>
              <w:t>8. Wykorzystanie rachunku kosztów zmiennych przy podejmowaniu operacyjnych decyzji zarządczych i ocenie efektywności.</w:t>
            </w:r>
          </w:p>
          <w:p w:rsidR="008533D0" w:rsidRPr="008533D0" w:rsidRDefault="008533D0" w:rsidP="008533D0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1C6728" w:rsidRPr="00C64A4F" w:rsidRDefault="001C6728" w:rsidP="000437C2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1C6728" w:rsidRPr="00C64A4F" w:rsidRDefault="001C6728" w:rsidP="0088323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1C6728" w:rsidRPr="00C64A4F" w:rsidRDefault="001C672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1C6728" w:rsidRPr="00C64A4F" w:rsidTr="00E37DE5">
        <w:tc>
          <w:tcPr>
            <w:tcW w:w="392" w:type="dxa"/>
          </w:tcPr>
          <w:p w:rsidR="001C6728" w:rsidRPr="00C64A4F" w:rsidRDefault="001C6728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C6728" w:rsidRPr="00C64A4F" w:rsidRDefault="001C6728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Andrzej Rutkowski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1C6728" w:rsidRDefault="00633570" w:rsidP="00883234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:rsidR="00633570" w:rsidRDefault="00633570" w:rsidP="00883234">
            <w:pPr>
              <w:rPr>
                <w:b/>
                <w:sz w:val="18"/>
                <w:szCs w:val="18"/>
              </w:rPr>
            </w:pPr>
            <w:r w:rsidRPr="00AB18EB">
              <w:rPr>
                <w:b/>
                <w:sz w:val="18"/>
                <w:szCs w:val="18"/>
              </w:rPr>
              <w:t>Zarządzanie finansami przedsiębiorstwa, Przedsiębiorstwo na rynku kapitałowym</w:t>
            </w:r>
          </w:p>
          <w:p w:rsidR="00633570" w:rsidRDefault="00633570" w:rsidP="00883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633570" w:rsidRDefault="00633570" w:rsidP="00883234">
            <w:pPr>
              <w:rPr>
                <w:sz w:val="18"/>
                <w:szCs w:val="18"/>
              </w:rPr>
            </w:pPr>
          </w:p>
          <w:p w:rsidR="00633570" w:rsidRPr="00AB18EB" w:rsidRDefault="00633570" w:rsidP="00633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Ocena sytuacji finansowej przedsiębiorstwa.</w:t>
            </w:r>
          </w:p>
          <w:p w:rsidR="00633570" w:rsidRPr="00AB18EB" w:rsidRDefault="00633570" w:rsidP="00633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Prognozowanie u</w:t>
            </w:r>
            <w:r>
              <w:rPr>
                <w:sz w:val="18"/>
                <w:szCs w:val="18"/>
              </w:rPr>
              <w:t xml:space="preserve">padłości </w:t>
            </w:r>
            <w:r w:rsidRPr="00AB18EB">
              <w:rPr>
                <w:sz w:val="18"/>
                <w:szCs w:val="18"/>
              </w:rPr>
              <w:t>przedsiębiorstw.</w:t>
            </w:r>
          </w:p>
          <w:p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B18EB">
              <w:rPr>
                <w:sz w:val="18"/>
                <w:szCs w:val="18"/>
              </w:rPr>
              <w:t>Analiza i zarządzanie płynnością.</w:t>
            </w:r>
          </w:p>
          <w:p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Analiza fundamentalna.</w:t>
            </w:r>
          </w:p>
          <w:p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Wybór źródeł finansowania (kredyt bankowy, leasing,…)</w:t>
            </w:r>
          </w:p>
          <w:p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  <w:lang w:val="en-US"/>
              </w:rPr>
            </w:pPr>
            <w:r w:rsidRPr="00633570">
              <w:rPr>
                <w:i/>
                <w:sz w:val="18"/>
                <w:szCs w:val="18"/>
                <w:lang w:val="en-US"/>
              </w:rPr>
              <w:t>-</w:t>
            </w:r>
            <w:r w:rsidRPr="00AB18EB">
              <w:rPr>
                <w:i/>
                <w:sz w:val="18"/>
                <w:szCs w:val="18"/>
                <w:lang w:val="en-US"/>
              </w:rPr>
              <w:t>Venture capital</w:t>
            </w:r>
            <w:r w:rsidRPr="00AB18EB">
              <w:rPr>
                <w:sz w:val="18"/>
                <w:szCs w:val="18"/>
                <w:lang w:val="en-US"/>
              </w:rPr>
              <w:t xml:space="preserve"> / </w:t>
            </w:r>
            <w:r w:rsidRPr="00AB18EB">
              <w:rPr>
                <w:i/>
                <w:iCs/>
                <w:sz w:val="18"/>
                <w:szCs w:val="18"/>
                <w:lang w:val="en-US"/>
              </w:rPr>
              <w:t>Private Equity</w:t>
            </w:r>
            <w:r w:rsidRPr="00AB18EB">
              <w:rPr>
                <w:sz w:val="18"/>
                <w:szCs w:val="18"/>
                <w:lang w:val="en-US"/>
              </w:rPr>
              <w:t xml:space="preserve"> jako źródło finansowania.</w:t>
            </w:r>
          </w:p>
          <w:p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 w:rsidRPr="00633570"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Finansowanie przedsiębiorstw na wczesnym etapie rozwoju</w:t>
            </w:r>
          </w:p>
          <w:p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Rynek kapitałowy a przedsiębiorstwo.</w:t>
            </w:r>
          </w:p>
          <w:p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Procesy fuzji i przejęć, wspólne przedsięwzięcia.</w:t>
            </w:r>
          </w:p>
          <w:p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Zarządzanie ryzykiem finansowym w przedsiębiorstwie.</w:t>
            </w:r>
          </w:p>
          <w:p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Ocena przedsięwzięć rozwojowych.</w:t>
            </w:r>
          </w:p>
          <w:p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Projektowanie procesów restrukturyzacji kapitałowej.</w:t>
            </w:r>
          </w:p>
          <w:p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Wycena przedsiębiorstw.</w:t>
            </w:r>
          </w:p>
          <w:p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Wycena wartości niematerialnych.</w:t>
            </w:r>
          </w:p>
          <w:p w:rsidR="00633570" w:rsidRPr="00AB18EB" w:rsidRDefault="00633570" w:rsidP="00633570">
            <w:pPr>
              <w:widowControl w:val="0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Ocena finansowa firm rodzinnych (analiza porównawcza)</w:t>
            </w:r>
          </w:p>
          <w:p w:rsidR="00633570" w:rsidRPr="00AB18EB" w:rsidRDefault="00633570" w:rsidP="0063357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B18EB">
              <w:rPr>
                <w:sz w:val="18"/>
                <w:szCs w:val="18"/>
              </w:rPr>
              <w:t>Opcje rzeczywiste w przedsiębiorstwie.</w:t>
            </w:r>
          </w:p>
          <w:p w:rsidR="00633570" w:rsidRPr="00633570" w:rsidRDefault="00633570" w:rsidP="0088323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1C6728" w:rsidRPr="00C64A4F" w:rsidRDefault="001C6728" w:rsidP="000437C2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1C6728" w:rsidRPr="00C64A4F" w:rsidRDefault="001C6728" w:rsidP="00C90B8D">
            <w:pPr>
              <w:pStyle w:val="Bezodstpw"/>
              <w:ind w:left="360"/>
              <w:rPr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1C6728" w:rsidRPr="00C64A4F" w:rsidRDefault="001C6728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Zofia Skrzypczak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F0111" w:rsidRDefault="00013092" w:rsidP="00C90B8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F0111"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:rsidR="00013092" w:rsidRPr="00CF0111" w:rsidRDefault="00013092" w:rsidP="00C90B8D">
            <w:pPr>
              <w:rPr>
                <w:b/>
                <w:bCs/>
                <w:sz w:val="18"/>
                <w:szCs w:val="18"/>
              </w:rPr>
            </w:pPr>
            <w:r w:rsidRPr="00CF0111">
              <w:rPr>
                <w:b/>
                <w:bCs/>
                <w:sz w:val="18"/>
                <w:szCs w:val="18"/>
              </w:rPr>
              <w:t xml:space="preserve">Problemy finansowania ochrony </w:t>
            </w:r>
            <w:r w:rsidRPr="00CF0111">
              <w:rPr>
                <w:b/>
                <w:bCs/>
                <w:sz w:val="18"/>
                <w:szCs w:val="18"/>
              </w:rPr>
              <w:lastRenderedPageBreak/>
              <w:t>zdrowia w Polsce i innych krajach</w:t>
            </w:r>
          </w:p>
          <w:p w:rsidR="00013092" w:rsidRPr="00CF0111" w:rsidRDefault="00013092" w:rsidP="00CF0111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 xml:space="preserve">Program seminarium : </w:t>
            </w:r>
          </w:p>
          <w:p w:rsidR="00013092" w:rsidRPr="00CF0111" w:rsidRDefault="00013092" w:rsidP="00013092">
            <w:pPr>
              <w:ind w:left="708"/>
              <w:rPr>
                <w:sz w:val="18"/>
                <w:szCs w:val="18"/>
              </w:rPr>
            </w:pPr>
          </w:p>
          <w:p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Finansowanie systemów ochrony zdrowia na świecie (realizacja w praktyce modelu Bismarcka, Beveridge’a i modelu rezydualnego)</w:t>
            </w:r>
          </w:p>
          <w:p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Finansowania publiczne i prywatne ochrony zdrowia w Polsce</w:t>
            </w:r>
          </w:p>
          <w:p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Znaczenie wydatków prywatnych dla finansowania opieki zdrowotnej (bezpośrednie wydatki gospodarstw domowych, prywatne ubezpieczenia zdrowotne, abonamenty medyczne)</w:t>
            </w:r>
          </w:p>
          <w:p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Zasoby ludzkie (lekarze, pielęgniarki) w polskim systemie ochrony zdrowia (na tle innych krajów europejskich)</w:t>
            </w:r>
          </w:p>
          <w:p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Rynek farmaceutyczny w Polsce (Rx i OTC, suplementy diety). Znaczenie i skala refundacji leków</w:t>
            </w:r>
          </w:p>
          <w:p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Wydatki na ochronę zdrowia a stan zdrowia społeczeństw (poziom wskaźników epidemiologicznych)</w:t>
            </w:r>
          </w:p>
          <w:p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Konsekwencje pandemii COVID-19 dla systemu ochrony zdrowia i gospodarki Polski</w:t>
            </w:r>
          </w:p>
          <w:p w:rsidR="00013092" w:rsidRPr="00CF0111" w:rsidRDefault="00013092" w:rsidP="00C90B8D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F0111" w:rsidRDefault="00013092" w:rsidP="008A5A74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F0111">
              <w:rPr>
                <w:rFonts w:ascii="Calibri" w:hAnsi="Calibri"/>
                <w:bCs/>
                <w:sz w:val="18"/>
                <w:szCs w:val="18"/>
              </w:rPr>
              <w:lastRenderedPageBreak/>
              <w:t>&gt;8</w:t>
            </w:r>
          </w:p>
          <w:p w:rsidR="00013092" w:rsidRPr="00CF0111" w:rsidRDefault="00013092" w:rsidP="008A5A74">
            <w:pPr>
              <w:rPr>
                <w:b/>
                <w:bCs/>
                <w:sz w:val="18"/>
                <w:szCs w:val="18"/>
              </w:rPr>
            </w:pPr>
            <w:r w:rsidRPr="00CF0111">
              <w:rPr>
                <w:b/>
                <w:bCs/>
                <w:sz w:val="18"/>
                <w:szCs w:val="18"/>
              </w:rPr>
              <w:t xml:space="preserve">Problemy finansowania ochrony </w:t>
            </w:r>
            <w:r w:rsidRPr="00CF0111">
              <w:rPr>
                <w:b/>
                <w:bCs/>
                <w:sz w:val="18"/>
                <w:szCs w:val="18"/>
              </w:rPr>
              <w:lastRenderedPageBreak/>
              <w:t>zdrowia w Polsce i innych krajach</w:t>
            </w:r>
          </w:p>
          <w:p w:rsidR="00013092" w:rsidRPr="00CF0111" w:rsidRDefault="00013092" w:rsidP="00013092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 xml:space="preserve">Program seminarium : </w:t>
            </w:r>
          </w:p>
          <w:p w:rsidR="00013092" w:rsidRPr="00CF0111" w:rsidRDefault="00013092" w:rsidP="008A5A74">
            <w:pPr>
              <w:ind w:left="708"/>
              <w:rPr>
                <w:sz w:val="18"/>
                <w:szCs w:val="18"/>
              </w:rPr>
            </w:pPr>
          </w:p>
          <w:p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Finansowanie systemów ochrony zdrowia na świecie (realizacja w praktyce modelu Bismarcka, Beveridge’a i modelu rezydualnego)</w:t>
            </w:r>
          </w:p>
          <w:p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Finansowania publiczne i prywatne ochrony zdrowia w Polsce</w:t>
            </w:r>
          </w:p>
          <w:p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Znaczenie wydatków prywatnych dla finansowania opieki zdrowotnej (bezpośrednie wydatki gospodarstw domowych, prywatne ubezpieczenia zdrowotne, abonamenty medyczne)</w:t>
            </w:r>
          </w:p>
          <w:p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Zasoby ludzkie (lekarze, pielęgniarki) w polskim systemie ochrony zdrowia (na tle innych krajów europejskich)</w:t>
            </w:r>
          </w:p>
          <w:p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Rynek farmaceutyczny w Polsce (Rx i OTC, suplementy diety). Znaczenie i skala refundacji leków</w:t>
            </w:r>
          </w:p>
          <w:p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Wydatki na ochronę zdrowia a stan zdrowia społeczeństw (poziom wskaźników epidemiologicznych)</w:t>
            </w:r>
          </w:p>
          <w:p w:rsidR="00013092" w:rsidRPr="00CF0111" w:rsidRDefault="00013092" w:rsidP="00681610">
            <w:pPr>
              <w:rPr>
                <w:sz w:val="18"/>
                <w:szCs w:val="18"/>
              </w:rPr>
            </w:pPr>
            <w:r w:rsidRPr="00CF0111">
              <w:rPr>
                <w:sz w:val="18"/>
                <w:szCs w:val="18"/>
              </w:rPr>
              <w:t>- Konsekwencje pandemii COVID-19 dla systemu ochrony zdrowia i gospodarki Polski</w:t>
            </w:r>
          </w:p>
          <w:p w:rsidR="00013092" w:rsidRPr="00CF0111" w:rsidRDefault="00013092" w:rsidP="008A5A7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C90B8D">
            <w:pPr>
              <w:pStyle w:val="Akapitzlist"/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Sebastian Skuza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Default="00AF7E4E" w:rsidP="00AF7E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AF7E4E" w:rsidRDefault="00AF7E4E" w:rsidP="00AF7E4E">
            <w:pPr>
              <w:rPr>
                <w:b/>
                <w:bCs/>
                <w:sz w:val="18"/>
                <w:szCs w:val="18"/>
              </w:rPr>
            </w:pPr>
            <w:r w:rsidRPr="00AF7E4E">
              <w:rPr>
                <w:b/>
                <w:bCs/>
                <w:sz w:val="18"/>
                <w:szCs w:val="18"/>
              </w:rPr>
              <w:t>Analiza otocz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AF7E4E">
              <w:rPr>
                <w:b/>
                <w:bCs/>
                <w:sz w:val="18"/>
                <w:szCs w:val="18"/>
              </w:rPr>
              <w:t>nia rynków/instytucji finansowych (bankowych i kapitałowych) oraz systemu/instytucji finansów publicznych</w:t>
            </w:r>
          </w:p>
          <w:p w:rsidR="00AC1CE6" w:rsidRDefault="00AC1CE6" w:rsidP="00AF7E4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AC1CE6" w:rsidRDefault="00AC1CE6" w:rsidP="00AF7E4E">
            <w:pPr>
              <w:rPr>
                <w:bCs/>
                <w:sz w:val="18"/>
                <w:szCs w:val="18"/>
              </w:rPr>
            </w:pP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I. Metodyka pracy naukowej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II. Cel pracy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III. Metody badawcze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IV. Analizy i przetwarzanie materiału empirycznego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V. Wnioskowanie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VI. Piśmiennictwo naukowe (strona formalna pracy)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Proponowane przykładowe zagadnienia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Organizacja sektora publicznego w Polsce.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Procesy komercjalizacji i prywatyzacji w Polsce.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Budżet państwa i budżety jednostek samorządu terytorialnego w Polsce i w krajach OECD.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lastRenderedPageBreak/>
              <w:t>• Państwowy dług publiczny.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Podatki na rynku kapitałowym.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Skarbowe i komunalne papiery wartościowe.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Gospodarka finansowa jednostek sektora finansów publicznych.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Zorganizowany obrót papierami wartościowymi.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Zasady obroty giełdowego w Polsce.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Procedury i normy ostrożnościowe w działalności bankowej.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Ryzyko operacyjne w działalności instytucji finansowych.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Stabilność finansowa.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Zarządzanie kryzysowe.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Audyt wewnętrzny.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Rynek parabankowy.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Środki własne budżetu Unii Europejskiej i środki z budżetu Unii Europejskiej w polskim systemie budżetowym.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System finansowania i wynagradzania administracji publicznej w Polsce.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System zamówień publicznych w Polsce.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Zarządzanie i finansowanie instytucji użyteczności publicznej.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Organizacja i funkcje Skarbu Państwa.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Innowacje i przedsiębiorczość a wsparcie ze strony Państwa.</w:t>
            </w:r>
          </w:p>
          <w:p w:rsidR="00AC1CE6" w:rsidRPr="002B70B0" w:rsidRDefault="00AC1CE6" w:rsidP="00AB3AC1">
            <w:pPr>
              <w:pStyle w:val="NormalnyWeb"/>
              <w:shd w:val="clear" w:color="auto" w:fill="EAF1DD" w:themeFill="accent3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Publiczne banki rozwoju (np. Bank Gospodarstwa Krajowego).</w:t>
            </w:r>
          </w:p>
          <w:p w:rsidR="00AC1CE6" w:rsidRPr="00AC1CE6" w:rsidRDefault="00AC1CE6" w:rsidP="00AF7E4E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AF7E4E" w:rsidRDefault="00AF7E4E" w:rsidP="00AF7E4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:rsidR="00013092" w:rsidRDefault="00AF7E4E" w:rsidP="00AF7E4E">
            <w:pPr>
              <w:rPr>
                <w:b/>
                <w:bCs/>
                <w:sz w:val="18"/>
                <w:szCs w:val="18"/>
              </w:rPr>
            </w:pPr>
            <w:r w:rsidRPr="00AF7E4E">
              <w:rPr>
                <w:b/>
                <w:bCs/>
                <w:sz w:val="18"/>
                <w:szCs w:val="18"/>
              </w:rPr>
              <w:t>Analiza otocz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AF7E4E">
              <w:rPr>
                <w:b/>
                <w:bCs/>
                <w:sz w:val="18"/>
                <w:szCs w:val="18"/>
              </w:rPr>
              <w:t>nia rynków/instytucji finansowych (bankowych i kapitałowych) oraz systemu/instytucji finansów publicznych</w:t>
            </w:r>
          </w:p>
          <w:p w:rsidR="00AC1CE6" w:rsidRDefault="00AC1CE6" w:rsidP="00AC1C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AC1CE6" w:rsidRDefault="00AC1CE6" w:rsidP="00AC1CE6">
            <w:pPr>
              <w:rPr>
                <w:bCs/>
                <w:sz w:val="18"/>
                <w:szCs w:val="18"/>
              </w:rPr>
            </w:pP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I. Metodyka pracy naukowej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II. Cel pracy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III. Metody badawcze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IV. Analizy i przetwarzanie materiału empirycznego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V. Wnioskowanie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VI. Piśmiennictwo naukowe (strona formalna pracy)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Proponowane przykładowe zagadnienia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Organizacja sektora publicznego w Polsce.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Procesy komercjalizacji i prywatyzacji w Polsce.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 xml:space="preserve">• Budżet państwa i budżety jednostek </w:t>
            </w: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lastRenderedPageBreak/>
              <w:t>samorządu terytorialnego w Polsce i w krajach OECD.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Państwowy dług publiczny.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Podatki na rynku kapitałowym.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Skarbowe i komunalne papiery wartościowe.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Gospodarka finansowa jednostek sektora finansów publicznych.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Zorganizowany obrót papierami wartościowymi.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Zasady obroty giełdowego w Polsce.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Procedury i normy ostrożnościowe w działalności bankowej.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Ryzyko operacyjne w działalności instytucji finansowych.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Stabilność finansowa.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Zarządzanie kryzysowe.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Audyt wewnętrzny.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Rynek parabankowy.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Środki własne budżetu Unii Europejskiej i środki z budżetu Unii Europejskiej w polskim systemie budżetowym.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System finansowania i wynagradzania administracji publicznej w Polsce.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System zamówień publicznych w Polsce.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Zarządzanie i finansowanie instytucji użyteczności publicznej.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Organizacja i funkcje Skarbu Państwa.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Innowacje i przedsiębiorczość a wsparcie ze strony Państwa.</w:t>
            </w:r>
          </w:p>
          <w:p w:rsidR="00AC1CE6" w:rsidRPr="002B70B0" w:rsidRDefault="00AC1CE6" w:rsidP="00AB3AC1">
            <w:pPr>
              <w:pStyle w:val="NormalnyWeb"/>
              <w:shd w:val="clear" w:color="auto" w:fill="D6E3BC" w:themeFill="accent3" w:themeFillTint="66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Publiczne banki rozwoju (np. Bank Gospodarstwa Krajowego).</w:t>
            </w:r>
          </w:p>
          <w:p w:rsidR="00AC1CE6" w:rsidRPr="00C64A4F" w:rsidRDefault="00AC1CE6" w:rsidP="00AF7E4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Default="00AF7E4E" w:rsidP="00AF7E4E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&gt;8</w:t>
            </w:r>
          </w:p>
          <w:p w:rsidR="00AF7E4E" w:rsidRDefault="00AF7E4E" w:rsidP="00AF7E4E">
            <w:pPr>
              <w:rPr>
                <w:b/>
                <w:bCs/>
                <w:sz w:val="18"/>
                <w:szCs w:val="18"/>
              </w:rPr>
            </w:pPr>
            <w:r w:rsidRPr="00AF7E4E">
              <w:rPr>
                <w:b/>
                <w:bCs/>
                <w:sz w:val="18"/>
                <w:szCs w:val="18"/>
              </w:rPr>
              <w:t>Analiza otocz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AF7E4E">
              <w:rPr>
                <w:b/>
                <w:bCs/>
                <w:sz w:val="18"/>
                <w:szCs w:val="18"/>
              </w:rPr>
              <w:t>nia rynków/instytucji finansowych (bankowych i kapitałowych) oraz systemu/instytucji finansów publicznych</w:t>
            </w:r>
          </w:p>
          <w:p w:rsidR="00AC1CE6" w:rsidRDefault="00AC1CE6" w:rsidP="00AC1C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AC1CE6" w:rsidRDefault="00AC1CE6" w:rsidP="00AC1CE6">
            <w:pPr>
              <w:rPr>
                <w:bCs/>
                <w:sz w:val="18"/>
                <w:szCs w:val="18"/>
              </w:rPr>
            </w:pP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I. Metodyka pracy naukowej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II. Cel pracy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III. Metody badawcze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IV. Analizy i przetwarzanie materiału empirycznego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V. Wnioskowanie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VI. Piśmiennictwo naukowe (strona formalna pracy)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Proponowane przykładowe zagadnienia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Organizacja sektora publicznego w Polsce.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Procesy komercjalizacji i prywatyzacji w Polsce.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Budżet państwa i budżety jednostek samorządu terytorialnego w Polsce i w krajach OECD.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lastRenderedPageBreak/>
              <w:t>• Państwowy dług publiczny.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Podatki na rynku kapitałowym.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Skarbowe i komunalne papiery wartościowe.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Gospodarka finansowa jednostek sektora finansów publicznych.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Zorganizowany obrót papierami wartościowymi.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Zasady obroty giełdowego w Polsce.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Procedury i normy ostrożnościowe w działalności bankowej.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Ryzyko operacyjne w działalności instytucji finansowych.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Stabilność finansowa.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Zarządzanie kryzysowe.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Audyt wewnętrzny.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Rynek parabankowy.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Środki własne budżetu Unii Europejskiej i środki z budżetu Unii Europejskiej w polskim systemie budżetowym.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System finansowania i wynagradzania administracji publicznej w Polsce.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System zamówień publicznych w Polsce.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Zarządzanie i finansowanie instytucji użyteczności publicznej.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Organizacja i funkcje Skarbu Państwa.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• Innowacje i przedsiębiorczość a wsparcie ze strony Państwa.</w:t>
            </w:r>
          </w:p>
          <w:p w:rsidR="00AC1CE6" w:rsidRPr="002B70B0" w:rsidRDefault="00AC1CE6" w:rsidP="00AB3AC1">
            <w:pPr>
              <w:pStyle w:val="NormalnyWeb"/>
              <w:shd w:val="clear" w:color="auto" w:fill="FDE9D9" w:themeFill="accent6" w:themeFillTint="33"/>
              <w:spacing w:before="0" w:beforeAutospacing="0" w:after="0" w:afterAutospacing="0"/>
              <w:rPr>
                <w:rFonts w:asciiTheme="minorHAnsi" w:hAnsiTheme="minorHAnsi"/>
                <w:color w:val="353838"/>
                <w:sz w:val="18"/>
                <w:szCs w:val="18"/>
              </w:rPr>
            </w:pPr>
            <w:r w:rsidRPr="002B70B0">
              <w:rPr>
                <w:rFonts w:asciiTheme="minorHAnsi" w:hAnsiTheme="minorHAnsi"/>
                <w:color w:val="353838"/>
                <w:sz w:val="18"/>
                <w:szCs w:val="18"/>
              </w:rPr>
              <w:t>Publiczne banki rozwoju (np. Bank Gospodarstwa Krajowego).</w:t>
            </w:r>
          </w:p>
          <w:p w:rsidR="00AC1CE6" w:rsidRPr="00AF7E4E" w:rsidRDefault="00AC1CE6" w:rsidP="00AF7E4E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AC1CE6" w:rsidRPr="00C64A4F" w:rsidRDefault="00AC1CE6" w:rsidP="005D7AFB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Piotr Sokół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Default="007C1B2D" w:rsidP="007C1B2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7C1B2D" w:rsidRDefault="007C1B2D" w:rsidP="007C1B2D">
            <w:pPr>
              <w:rPr>
                <w:b/>
                <w:bCs/>
                <w:sz w:val="18"/>
                <w:szCs w:val="18"/>
              </w:rPr>
            </w:pPr>
            <w:r w:rsidRPr="00AC5A40">
              <w:rPr>
                <w:b/>
                <w:bCs/>
                <w:sz w:val="18"/>
                <w:szCs w:val="18"/>
              </w:rPr>
              <w:t>Podatkowe oraz finansowo-prawne aspekty funkcjonowania przedsiębiorców</w:t>
            </w:r>
          </w:p>
          <w:p w:rsidR="007C1B2D" w:rsidRDefault="007C1B2D" w:rsidP="007C1B2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7C1B2D" w:rsidRDefault="007C1B2D" w:rsidP="007C1B2D">
            <w:pPr>
              <w:rPr>
                <w:bCs/>
                <w:sz w:val="18"/>
                <w:szCs w:val="18"/>
              </w:rPr>
            </w:pP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 xml:space="preserve">Przedsiębiorca a system danin i środków publicznych (podatki, cła, opłaty i inne 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 xml:space="preserve">   obciążenia fiskalne, dotacje publiczne, środki z Unii Europejskiej, programy pomocowe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lastRenderedPageBreak/>
              <w:t xml:space="preserve">   i in.),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 xml:space="preserve">• Analiza dochodów i wydatków budżetu państwa i budżetów jednostek samorządu 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 xml:space="preserve">   terytorialnego,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• Podatki jako dochód budżetu państwa i budżetu jednostki samorządu terytorialnego,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• Organizacja Krajowej Administracji Skarbowej,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• Formy opodatkowania dochodu w działalności gospodarczej: ryczałty i zasady ogólne –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 xml:space="preserve">  opodatkowanie sektora małych i średnich przedsiębiorstw,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• Wpływ podatków i parapodatków na rozwój przedsiębiorczości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• Opodatkowanie dochodu gospodarstw domowych,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• Elementy konstrukcji poszczególnych podatków, w tym szczególnie konstrukcja podatku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 xml:space="preserve">  od towarów i usług (VAT),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- Luka w podatku VAT,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- Opodatkowanie e-commerce,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• Legalne metody zmniejszania podatków w wymiarze krajowym i międzynarodowym,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- Ceny transferowe w podmiotach powiązanych,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- Podatkowe grupy kapitałowe,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• Opodatkowanie majątku przedsiębiorstw i gospodarstw domowych,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- System podatkowy w Polsce w rozwiązaniach „Polskiego ładu”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- Składka na ubezpieczenia zdrowotne w „Polskim Ładzie”,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- Przestępstwa i wykroczenia skarbowe i sposoby przeciwdziałania,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 xml:space="preserve">• Wynik finansowy w podatkach i </w:t>
            </w: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lastRenderedPageBreak/>
              <w:t>rachunkowości,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 xml:space="preserve">• Przedsiębiorca a system bankowy (kredyty i rachunki bankowe, kredyty a sektor małych i 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 xml:space="preserve">  średnich przedsiębiorstw),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• Przedsiębiorca a system ubezpieczeń gospodarczych,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>• Przedsiębiorca a możliwości finansowania (źródła finansowania: kredyt, leasing,</w:t>
            </w:r>
          </w:p>
          <w:p w:rsidR="007C1B2D" w:rsidRPr="00AC5A40" w:rsidRDefault="007C1B2D" w:rsidP="007C1B2D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AC5A40">
              <w:rPr>
                <w:rFonts w:asciiTheme="minorHAnsi" w:hAnsiTheme="minorHAnsi"/>
                <w:color w:val="06022E"/>
                <w:sz w:val="18"/>
                <w:szCs w:val="18"/>
              </w:rPr>
              <w:t xml:space="preserve">  franczyza, factoring, analiza porównawcza źródeł finansowania).</w:t>
            </w:r>
          </w:p>
          <w:p w:rsidR="007C1B2D" w:rsidRPr="00AC5A40" w:rsidRDefault="007C1B2D" w:rsidP="007C1B2D">
            <w:pPr>
              <w:ind w:left="708"/>
              <w:rPr>
                <w:sz w:val="18"/>
                <w:szCs w:val="18"/>
              </w:rPr>
            </w:pPr>
          </w:p>
          <w:p w:rsidR="007C1B2D" w:rsidRPr="007C1B2D" w:rsidRDefault="007C1B2D" w:rsidP="007C1B2D">
            <w:pPr>
              <w:rPr>
                <w:bCs/>
                <w:sz w:val="18"/>
                <w:szCs w:val="18"/>
              </w:rPr>
            </w:pPr>
          </w:p>
          <w:p w:rsidR="007C1B2D" w:rsidRPr="00AC5A40" w:rsidRDefault="007C1B2D" w:rsidP="007C1B2D">
            <w:pPr>
              <w:rPr>
                <w:sz w:val="18"/>
                <w:szCs w:val="18"/>
              </w:rPr>
            </w:pPr>
          </w:p>
          <w:p w:rsidR="007C1B2D" w:rsidRPr="00C64A4F" w:rsidRDefault="007C1B2D" w:rsidP="007C1B2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C90B8D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C90B8D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2B1C96" w:rsidRPr="00C64A4F" w:rsidTr="00E37DE5">
        <w:tc>
          <w:tcPr>
            <w:tcW w:w="392" w:type="dxa"/>
          </w:tcPr>
          <w:p w:rsidR="002B1C96" w:rsidRPr="00C64A4F" w:rsidRDefault="002B1C96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B1C96" w:rsidRPr="00C64A4F" w:rsidRDefault="002B1C9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Iwona Sroka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2B1C96" w:rsidRPr="00C64A4F" w:rsidRDefault="002B1C96" w:rsidP="002B1C9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:rsidR="002B1C96" w:rsidRPr="00C64A4F" w:rsidRDefault="002B1C96" w:rsidP="002B1C96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Giełda papierów wartościowych, rynek kapitałowy, relacje inwestorskie, ład korporacyjny i inne aspekty funkcjonowania rynku i spółek giełdowych, ESG i Raportowanioe niefinansowe</w:t>
            </w:r>
          </w:p>
          <w:p w:rsidR="002B1C96" w:rsidRPr="00C64A4F" w:rsidRDefault="002B1C96" w:rsidP="002B1C96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 xml:space="preserve">Program seminarium: 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wprowadzenie do zagadnień związanych z wyborem tematu, celu i tez pracy dyplomowej;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technika, strona edycyjna i format pisania prac dyplomowych;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stworzenie konspektu wspierającego realizację pracy;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merytoryczne omówienie struktury pracy dyplomowej;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omówienie i zatwierdzenie indywidualnego konspektu pracy dyplomowej;</w:t>
            </w:r>
          </w:p>
          <w:p w:rsidR="002B1C96" w:rsidRDefault="002B1C96" w:rsidP="002B1C96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omawianie i wsparcie w realizacji poszczególnych rozdziałów pracy i doprowadzenie jej do statusu gotowości do obrony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2B1C96" w:rsidRPr="00C64A4F" w:rsidRDefault="002B1C96" w:rsidP="002B1C9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:rsidR="002B1C96" w:rsidRPr="00C64A4F" w:rsidRDefault="002B1C96" w:rsidP="002B1C96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Giełda papierów wartościowych, rynek kapitałowy, relacje inwestorskie, ład korporacyjny i inne aspekty funkcjonowania rynku i spółek giełdowych, ESG i Raportowanioe niefinansowe</w:t>
            </w:r>
          </w:p>
          <w:p w:rsidR="002B1C96" w:rsidRPr="00C64A4F" w:rsidRDefault="002B1C96" w:rsidP="002B1C96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 xml:space="preserve">Program seminarium: 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wprowadzenie do zagadnień związanych z wyborem tematu, celu i tez pracy dyplomowej;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technika, strona edycyjna i format pisania prac dyplomowych;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stworzenie konspektu wspierającego realizację pracy;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merytoryczne omówienie struktury pracy dyplomowej;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omówienie i zatwierdzenie indywidualnego konspektu pracy dyplomowej;</w:t>
            </w:r>
          </w:p>
          <w:p w:rsidR="002B1C96" w:rsidRPr="00C64A4F" w:rsidRDefault="002B1C96" w:rsidP="002B1C96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omawianie i wsparcie w realizacji poszczególnych rozdziałów pracy i doprowadzenie jej do statusu gotowości do obrony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:rsidR="002B1C96" w:rsidRPr="002B1C96" w:rsidRDefault="002B1C96" w:rsidP="002B1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2B1C96" w:rsidRPr="00C64A4F" w:rsidRDefault="002B1C96" w:rsidP="002B1C9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:rsidR="002B1C96" w:rsidRPr="00C64A4F" w:rsidRDefault="002B1C96" w:rsidP="002B1C96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Giełda papierów wartościowych, rynek kapitałowy, relacje inwestorskie, ład korporacyjny i inne aspekty funkcjonowania rynku i spółek giełdowych, ESG i Raportowanioe niefinansowe</w:t>
            </w:r>
          </w:p>
          <w:p w:rsidR="002B1C96" w:rsidRPr="00C64A4F" w:rsidRDefault="002B1C96" w:rsidP="002B1C96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 xml:space="preserve">Program seminarium: 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wprowadzenie do zagadnień związanych z wyborem tematu, celu i tez pracy dyplomowej;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technika, strona edycyjna i format pisania prac dyplomowych;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stworzenie konspektu wspierającego realizację pracy;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merytoryczne omówienie struktury pracy dyplomowej;</w:t>
            </w:r>
          </w:p>
          <w:p w:rsidR="002B1C96" w:rsidRPr="00C64A4F" w:rsidRDefault="002B1C96" w:rsidP="002B1C96">
            <w:pPr>
              <w:pStyle w:val="Akapitzlist"/>
              <w:numPr>
                <w:ilvl w:val="0"/>
                <w:numId w:val="60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omówienie i zatwierdzenie indywidualnego konspektu pracy dyplomowej;</w:t>
            </w:r>
          </w:p>
          <w:p w:rsidR="002B1C96" w:rsidRPr="002B1C96" w:rsidRDefault="002B1C96" w:rsidP="002B1C96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omawianie i wsparcie w realizacji poszczególnych rozdziałów pracy i doprowadzenie jej do statusu gotowości do obrony</w:t>
            </w: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Mariusz Szałański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C07BE9" w:rsidRPr="00C64A4F" w:rsidRDefault="00C07BE9" w:rsidP="00C07BE9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:rsidR="00C07BE9" w:rsidRPr="00C64A4F" w:rsidRDefault="00C07BE9" w:rsidP="00C07B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Przedsiębiorstwo na rynku usług bankowych i finansowych</w:t>
            </w:r>
          </w:p>
          <w:p w:rsidR="00C07BE9" w:rsidRPr="00C64A4F" w:rsidRDefault="00C07BE9" w:rsidP="00C07BE9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seminarium:</w:t>
            </w:r>
          </w:p>
          <w:p w:rsidR="00C07BE9" w:rsidRPr="00C64A4F" w:rsidRDefault="00C07BE9" w:rsidP="00C07BE9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Charakterystyka wybranych </w:t>
            </w:r>
            <w:r w:rsidRPr="00C64A4F">
              <w:rPr>
                <w:rFonts w:ascii="Calibri" w:hAnsi="Calibri"/>
                <w:sz w:val="18"/>
                <w:szCs w:val="18"/>
                <w:u w:val="single"/>
              </w:rPr>
              <w:lastRenderedPageBreak/>
              <w:t>przedsiębiorstw i instytucji finansowych</w:t>
            </w:r>
            <w:r w:rsidRPr="00C64A4F">
              <w:rPr>
                <w:rFonts w:ascii="Calibri" w:hAnsi="Calibri"/>
                <w:sz w:val="18"/>
                <w:szCs w:val="18"/>
              </w:rPr>
              <w:t>, branża w której działa, opis firmy w wybranych przekrojach (strategia działania, marketing, finanse) oraz jej konkurentów</w:t>
            </w:r>
          </w:p>
          <w:p w:rsidR="00C07BE9" w:rsidRPr="00C64A4F" w:rsidRDefault="00C07BE9" w:rsidP="00C07BE9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Charakterystyka wybranych produktów finansowych na rynku polskim</w:t>
            </w:r>
          </w:p>
          <w:p w:rsidR="00C07BE9" w:rsidRPr="00C64A4F" w:rsidRDefault="00C07BE9" w:rsidP="00C07BE9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Ryzyka i bariery wzrostu w przedsiębiorstwach: gospodarcze, finansowe, handlowe,  wewnętrzne itp.. Instrumenty ograniczania ryzyka.</w:t>
            </w:r>
          </w:p>
          <w:p w:rsidR="00013092" w:rsidRPr="00C64A4F" w:rsidRDefault="00C07BE9" w:rsidP="00C07BE9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Wykorzystanie sztucznej inteligencji w działalności przedsiębiorstw</w:t>
            </w:r>
            <w:r w:rsidRPr="00C64A4F">
              <w:rPr>
                <w:rFonts w:ascii="Calibri" w:hAnsi="Calibri"/>
                <w:sz w:val="18"/>
                <w:szCs w:val="18"/>
                <w:shd w:val="clear" w:color="auto" w:fill="D6E3BC" w:themeFill="accent3" w:themeFillTint="66"/>
              </w:rPr>
              <w:t xml:space="preserve">- </w:t>
            </w:r>
            <w:r w:rsidRPr="00C64A4F">
              <w:rPr>
                <w:rFonts w:ascii="Calibri" w:hAnsi="Calibri"/>
                <w:color w:val="000000"/>
                <w:sz w:val="18"/>
                <w:szCs w:val="18"/>
                <w:shd w:val="clear" w:color="auto" w:fill="D6E3BC" w:themeFill="accent3" w:themeFillTint="66"/>
              </w:rPr>
              <w:t>Business Intelligence (BI)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A04579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C07BE9" w:rsidRPr="00C64A4F" w:rsidRDefault="00C07BE9" w:rsidP="00C07BE9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:rsidR="00C07BE9" w:rsidRPr="00C64A4F" w:rsidRDefault="00C07BE9" w:rsidP="00C07BE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>Przedsiębiorstwo na rynku usług bankowych i finansowych</w:t>
            </w:r>
          </w:p>
          <w:p w:rsidR="00C07BE9" w:rsidRPr="00C64A4F" w:rsidRDefault="00C07BE9" w:rsidP="00C07BE9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seminarium:</w:t>
            </w:r>
          </w:p>
          <w:p w:rsidR="00C07BE9" w:rsidRPr="00C64A4F" w:rsidRDefault="00C07BE9" w:rsidP="00C07BE9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Charakterystyka wybranych </w:t>
            </w:r>
            <w:r w:rsidRPr="00C64A4F">
              <w:rPr>
                <w:rFonts w:ascii="Calibri" w:hAnsi="Calibri"/>
                <w:sz w:val="18"/>
                <w:szCs w:val="18"/>
                <w:u w:val="single"/>
              </w:rPr>
              <w:lastRenderedPageBreak/>
              <w:t>przedsiębiorstw i instytucji finansowych</w:t>
            </w:r>
            <w:r w:rsidRPr="00C64A4F">
              <w:rPr>
                <w:rFonts w:ascii="Calibri" w:hAnsi="Calibri"/>
                <w:sz w:val="18"/>
                <w:szCs w:val="18"/>
              </w:rPr>
              <w:t>, branża w której działa, opis firmy w wybranych przekrojach (strategia działania, marketing, finanse) oraz jej konkurentów</w:t>
            </w:r>
          </w:p>
          <w:p w:rsidR="00C07BE9" w:rsidRPr="00C64A4F" w:rsidRDefault="00C07BE9" w:rsidP="00C07BE9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Charakterystyka wybranych produktów finansowych na rynku polskim</w:t>
            </w:r>
          </w:p>
          <w:p w:rsidR="00C07BE9" w:rsidRPr="00C64A4F" w:rsidRDefault="00C07BE9" w:rsidP="00C07BE9">
            <w:pPr>
              <w:pStyle w:val="Akapitzlist"/>
              <w:numPr>
                <w:ilvl w:val="0"/>
                <w:numId w:val="29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Ryzyka i bariery wzrostu w przedsiębiorstwach: gospodarcze, finansowe, handlowe,  wewnętrzne itp.. Instrumenty ograniczania ryzyka.</w:t>
            </w:r>
          </w:p>
          <w:p w:rsidR="00013092" w:rsidRPr="00C64A4F" w:rsidRDefault="00C07BE9" w:rsidP="00C07BE9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Wykorzystanie sztucznej inteligencji w działalności przedsiębiorstw- </w:t>
            </w:r>
            <w:r w:rsidRPr="00C64A4F">
              <w:rPr>
                <w:rFonts w:ascii="Calibri" w:hAnsi="Calibri"/>
                <w:color w:val="000000"/>
                <w:sz w:val="18"/>
                <w:szCs w:val="18"/>
                <w:shd w:val="clear" w:color="auto" w:fill="FBD4B4" w:themeFill="accent6" w:themeFillTint="66"/>
              </w:rPr>
              <w:t>Business Intelligence (BI)</w:t>
            </w: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Prof. dr hab. Włodzimierz Szpringer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681610" w:rsidRPr="00681610" w:rsidRDefault="00681610" w:rsidP="005D7AF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5D7AF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Default="00681610" w:rsidP="0024401D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681610" w:rsidRDefault="00681610" w:rsidP="0024401D">
            <w:pPr>
              <w:widowControl w:val="0"/>
              <w:spacing w:before="20"/>
              <w:rPr>
                <w:b/>
                <w:bCs/>
                <w:sz w:val="18"/>
                <w:szCs w:val="18"/>
              </w:rPr>
            </w:pPr>
            <w:r w:rsidRPr="00681610">
              <w:rPr>
                <w:b/>
                <w:bCs/>
                <w:sz w:val="18"/>
                <w:szCs w:val="18"/>
              </w:rPr>
              <w:t>E-biznes i e-finanse. Ekonomia, zarządzanie, regulacja</w:t>
            </w:r>
          </w:p>
          <w:p w:rsidR="00681610" w:rsidRDefault="00681610" w:rsidP="0024401D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681610" w:rsidRDefault="00681610" w:rsidP="0024401D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  <w:p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Nowe regulacje rynku finansowego a przekształcenia modeli biznesowych</w:t>
            </w:r>
          </w:p>
          <w:p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 xml:space="preserve">Rynek usług cyfrowych - ochrona własności intelektualnej i przemysłowej, </w:t>
            </w:r>
          </w:p>
          <w:p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Rynek usług cyfrowych – datafikacja, współpraca a ochrona konkurencji</w:t>
            </w:r>
          </w:p>
          <w:p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Innowacyjne instrumenty płatności, pieniądz elektroniczny, PSD2 (open banking)</w:t>
            </w:r>
          </w:p>
          <w:p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 xml:space="preserve">Technologia rozproszonego rejestru (blockchain) a jej zastosowania, </w:t>
            </w:r>
          </w:p>
          <w:p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Kryptowaluty, kryptoaktywa, tokenizacja, NFT, ICO, STO</w:t>
            </w:r>
          </w:p>
          <w:p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 xml:space="preserve">Fintech – bigtech (techfin) a banki. </w:t>
            </w:r>
          </w:p>
          <w:p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Finanse alternatywne (shadow banking)</w:t>
            </w:r>
          </w:p>
          <w:p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Handel elektroniczny - biznes cyfrowy – uwarunkowania ekonomiczne i regulacyjne</w:t>
            </w:r>
          </w:p>
          <w:p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Cyberbezpieczeństwo a ochrona prywatności</w:t>
            </w:r>
          </w:p>
          <w:p w:rsidR="00681610" w:rsidRPr="00B45C9C" w:rsidRDefault="00681610" w:rsidP="00681610">
            <w:pPr>
              <w:numPr>
                <w:ilvl w:val="0"/>
                <w:numId w:val="14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lastRenderedPageBreak/>
              <w:t>Platformy cyfrowe i gospodarka współdzielenia</w:t>
            </w:r>
          </w:p>
          <w:p w:rsidR="00681610" w:rsidRPr="00681610" w:rsidRDefault="00681610" w:rsidP="00681610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Metaverse – nowe wyzwania dla biznesu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681610" w:rsidRDefault="00681610" w:rsidP="00681610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:rsidR="00681610" w:rsidRDefault="00681610" w:rsidP="00681610">
            <w:pPr>
              <w:widowControl w:val="0"/>
              <w:spacing w:before="20"/>
              <w:rPr>
                <w:b/>
                <w:bCs/>
                <w:sz w:val="18"/>
                <w:szCs w:val="18"/>
              </w:rPr>
            </w:pPr>
            <w:r w:rsidRPr="00681610">
              <w:rPr>
                <w:b/>
                <w:bCs/>
                <w:sz w:val="18"/>
                <w:szCs w:val="18"/>
              </w:rPr>
              <w:t>E-biznes i e-finanse. Ekonomia, zarządzanie, regulacja</w:t>
            </w:r>
          </w:p>
          <w:p w:rsidR="00681610" w:rsidRDefault="00681610" w:rsidP="00681610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681610" w:rsidRDefault="00681610" w:rsidP="00681610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  <w:p w:rsidR="00681610" w:rsidRPr="00B45C9C" w:rsidRDefault="00681610" w:rsidP="00681610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Nowe regulacje rynku finansowego a przekształcenia modeli biznesowych</w:t>
            </w:r>
          </w:p>
          <w:p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 xml:space="preserve">Rynek usług cyfrowych - ochrona własności intelektualnej i przemysłowej, </w:t>
            </w:r>
          </w:p>
          <w:p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Rynek usług cyfrowych – datafikacja, współpraca a ochrona konkurencji</w:t>
            </w:r>
          </w:p>
          <w:p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Innowacyjne instrumenty płatności, pieniądz elektroniczny, PSD2 (open banking)</w:t>
            </w:r>
          </w:p>
          <w:p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 xml:space="preserve">Technologia rozproszonego rejestru (blockchain) a jej zastosowania, </w:t>
            </w:r>
          </w:p>
          <w:p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Kryptowaluty, kryptoaktywa, tokenizacja, NFT, ICO, STO</w:t>
            </w:r>
          </w:p>
          <w:p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 xml:space="preserve">Fintech – bigtech (techfin) a banki. </w:t>
            </w:r>
          </w:p>
          <w:p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Finanse alternatywne (shadow banking)</w:t>
            </w:r>
          </w:p>
          <w:p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Handel elektroniczny - biznes cyfrowy – uwarunkowania ekonomiczne i regulacyjne</w:t>
            </w:r>
          </w:p>
          <w:p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 xml:space="preserve">Cyberbezpieczeństwo a </w:t>
            </w:r>
            <w:r w:rsidRPr="00B45C9C">
              <w:rPr>
                <w:sz w:val="18"/>
                <w:szCs w:val="18"/>
              </w:rPr>
              <w:lastRenderedPageBreak/>
              <w:t>ochrona prywatności</w:t>
            </w:r>
          </w:p>
          <w:p w:rsidR="00681610" w:rsidRPr="00B45C9C" w:rsidRDefault="00681610" w:rsidP="00681610">
            <w:pPr>
              <w:numPr>
                <w:ilvl w:val="0"/>
                <w:numId w:val="15"/>
              </w:numPr>
              <w:ind w:left="714" w:hanging="357"/>
              <w:rPr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Platformy cyfrowe i gospodarka współdzielenia</w:t>
            </w:r>
          </w:p>
          <w:p w:rsidR="00013092" w:rsidRPr="00C64A4F" w:rsidRDefault="00681610" w:rsidP="00681610">
            <w:pPr>
              <w:rPr>
                <w:rFonts w:ascii="Calibri" w:hAnsi="Calibri"/>
                <w:sz w:val="18"/>
                <w:szCs w:val="18"/>
              </w:rPr>
            </w:pPr>
            <w:r w:rsidRPr="00B45C9C">
              <w:rPr>
                <w:sz w:val="18"/>
                <w:szCs w:val="18"/>
              </w:rPr>
              <w:t>Metaverse – nowe wyzwania dla biznesu</w:t>
            </w:r>
          </w:p>
        </w:tc>
      </w:tr>
      <w:tr w:rsidR="003457AE" w:rsidRPr="00C64A4F" w:rsidTr="00E37DE5">
        <w:tc>
          <w:tcPr>
            <w:tcW w:w="392" w:type="dxa"/>
          </w:tcPr>
          <w:p w:rsidR="003457AE" w:rsidRPr="00C64A4F" w:rsidRDefault="003457AE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3457AE" w:rsidRPr="00C64A4F" w:rsidRDefault="003457A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Ilona Szwedziak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C0E7F" w:rsidRDefault="000C0E7F" w:rsidP="000C0E7F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0C0E7F" w:rsidRDefault="000C0E7F" w:rsidP="000C0E7F">
            <w:pPr>
              <w:rPr>
                <w:b/>
                <w:bCs/>
                <w:sz w:val="18"/>
                <w:szCs w:val="18"/>
              </w:rPr>
            </w:pPr>
            <w:r w:rsidRPr="001F3392">
              <w:rPr>
                <w:b/>
                <w:bCs/>
                <w:sz w:val="18"/>
                <w:szCs w:val="18"/>
              </w:rPr>
              <w:t xml:space="preserve">Prawne aspekty funkcjonowania współczesnych przedsiębiorców </w:t>
            </w:r>
          </w:p>
          <w:p w:rsidR="000C0E7F" w:rsidRDefault="000C0E7F" w:rsidP="000C0E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0C0E7F" w:rsidRDefault="000C0E7F" w:rsidP="000C0E7F">
            <w:pPr>
              <w:rPr>
                <w:bCs/>
                <w:sz w:val="18"/>
                <w:szCs w:val="18"/>
              </w:rPr>
            </w:pPr>
          </w:p>
          <w:p w:rsidR="000C0E7F" w:rsidRPr="001F3392" w:rsidRDefault="000C0E7F" w:rsidP="000C0E7F">
            <w:pPr>
              <w:ind w:left="708"/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Zaproponowany tytuł seminarium odnosi się do problemów i zagadnień, z którymi mierzą się współcześni przedsiębiorcy. W szczególności, należą do nich kwestie związane m.in. z:</w:t>
            </w:r>
          </w:p>
          <w:p w:rsidR="000C0E7F" w:rsidRPr="001F3392" w:rsidRDefault="000C0E7F" w:rsidP="000C0E7F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Ochroną danych osobowych</w:t>
            </w:r>
          </w:p>
          <w:p w:rsidR="000C0E7F" w:rsidRPr="001F3392" w:rsidRDefault="000C0E7F" w:rsidP="000C0E7F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Ochroną konkurencji (nadużywanie pozycji dominującej, zakazane antykonkurencyjne porozumienia, fuzje i przejęcia)</w:t>
            </w:r>
          </w:p>
          <w:p w:rsidR="000C0E7F" w:rsidRPr="001F3392" w:rsidRDefault="000C0E7F" w:rsidP="000C0E7F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 xml:space="preserve">Ochroną konsumentów </w:t>
            </w:r>
          </w:p>
          <w:p w:rsidR="000C0E7F" w:rsidRPr="001F3392" w:rsidRDefault="000C0E7F" w:rsidP="000C0E7F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Compliance</w:t>
            </w:r>
          </w:p>
          <w:p w:rsidR="000C0E7F" w:rsidRPr="001F3392" w:rsidRDefault="000C0E7F" w:rsidP="000C0E7F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ESG i ładem korporacyjnym</w:t>
            </w:r>
          </w:p>
          <w:p w:rsidR="000C0E7F" w:rsidRPr="001F3392" w:rsidRDefault="000C0E7F" w:rsidP="000C0E7F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Regulacjami dotyczącymi odpowiedzialności menedżerów (w tym white collar crimes)</w:t>
            </w:r>
          </w:p>
          <w:p w:rsidR="000C0E7F" w:rsidRPr="001F3392" w:rsidRDefault="000C0E7F" w:rsidP="000C0E7F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Ochroną własności intelektualnej i przemysłowej</w:t>
            </w:r>
          </w:p>
          <w:p w:rsidR="000C0E7F" w:rsidRPr="001F3392" w:rsidRDefault="000C0E7F" w:rsidP="000C0E7F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 xml:space="preserve">Sporów między przedsiębiorcami. </w:t>
            </w:r>
          </w:p>
          <w:p w:rsidR="000C0E7F" w:rsidRPr="001F3392" w:rsidRDefault="000C0E7F" w:rsidP="000C0E7F">
            <w:pPr>
              <w:ind w:left="708"/>
              <w:rPr>
                <w:sz w:val="18"/>
                <w:szCs w:val="18"/>
              </w:rPr>
            </w:pPr>
          </w:p>
          <w:p w:rsidR="000C0E7F" w:rsidRPr="001F3392" w:rsidRDefault="000C0E7F" w:rsidP="000C0E7F">
            <w:pPr>
              <w:ind w:left="708"/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 xml:space="preserve">Ww. problemy analizowane są w kontekście transformacji gospodarczych (cyfrowej, energetycznej), stanowiących kanwę dla decyzji biznesowych podejmowanych przez przedsiębiorców. </w:t>
            </w:r>
          </w:p>
          <w:p w:rsidR="003457AE" w:rsidRPr="00681610" w:rsidRDefault="003457AE" w:rsidP="005D7AF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3457AE" w:rsidRPr="00C64A4F" w:rsidRDefault="003457AE" w:rsidP="005D7AF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3457AE" w:rsidRDefault="003457AE" w:rsidP="0024401D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3457AE" w:rsidRDefault="003457AE" w:rsidP="003457AE">
            <w:pPr>
              <w:rPr>
                <w:b/>
                <w:bCs/>
                <w:sz w:val="18"/>
                <w:szCs w:val="18"/>
              </w:rPr>
            </w:pPr>
            <w:r w:rsidRPr="001F3392">
              <w:rPr>
                <w:b/>
                <w:bCs/>
                <w:sz w:val="18"/>
                <w:szCs w:val="18"/>
              </w:rPr>
              <w:t xml:space="preserve">Prawne aspekty funkcjonowania współczesnych przedsiębiorców </w:t>
            </w:r>
          </w:p>
          <w:p w:rsidR="003457AE" w:rsidRDefault="003457AE" w:rsidP="003457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3457AE" w:rsidRDefault="003457AE" w:rsidP="003457AE">
            <w:pPr>
              <w:rPr>
                <w:bCs/>
                <w:sz w:val="18"/>
                <w:szCs w:val="18"/>
              </w:rPr>
            </w:pPr>
          </w:p>
          <w:p w:rsidR="003457AE" w:rsidRPr="001F3392" w:rsidRDefault="003457AE" w:rsidP="003457AE">
            <w:p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Zaproponowany tytuł seminarium odnosi się do problemów i zagadnień, z którymi mierzą się współcześni przedsiębiorcy. W szczególności, należą do nich kwestie związane m.in. z: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Ochroną danych osobowych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Ochroną konkurencji (nadużywanie pozycji dominującej, zakazane antykonkurencyjne porozumienia, fuzje i przejęcia)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 xml:space="preserve">Ochroną konsumentów 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Compliance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ESG i ładem korporacyjnym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Regulacjami dotyczącymi odpowiedzialności menedżerów (w tym white collar crimes)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Ochroną własności intelektualnej i przemysłowej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 xml:space="preserve">Sporów między przedsiębiorcami. </w:t>
            </w:r>
          </w:p>
          <w:p w:rsidR="003457AE" w:rsidRPr="001F3392" w:rsidRDefault="003457AE" w:rsidP="003457AE">
            <w:pPr>
              <w:ind w:left="708"/>
              <w:rPr>
                <w:sz w:val="18"/>
                <w:szCs w:val="18"/>
              </w:rPr>
            </w:pPr>
          </w:p>
          <w:p w:rsidR="003457AE" w:rsidRPr="001F3392" w:rsidRDefault="003457AE" w:rsidP="003457AE">
            <w:p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 xml:space="preserve">Ww. problemy analizowane są w kontekście transformacji gospodarczych (cyfrowej, energetycznej), stanowiących kanwę dla decyzji biznesowych podejmowanych przez przedsiębiorców. </w:t>
            </w:r>
          </w:p>
          <w:p w:rsidR="003457AE" w:rsidRPr="003457AE" w:rsidRDefault="003457AE" w:rsidP="003457AE">
            <w:pPr>
              <w:rPr>
                <w:bCs/>
                <w:sz w:val="18"/>
                <w:szCs w:val="18"/>
              </w:rPr>
            </w:pPr>
          </w:p>
          <w:p w:rsidR="003457AE" w:rsidRDefault="003457AE" w:rsidP="0024401D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3457AE" w:rsidRDefault="003457AE" w:rsidP="003457AE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3457AE" w:rsidRDefault="003457AE" w:rsidP="003457AE">
            <w:pPr>
              <w:rPr>
                <w:b/>
                <w:bCs/>
                <w:sz w:val="18"/>
                <w:szCs w:val="18"/>
              </w:rPr>
            </w:pPr>
            <w:r w:rsidRPr="001F3392">
              <w:rPr>
                <w:b/>
                <w:bCs/>
                <w:sz w:val="18"/>
                <w:szCs w:val="18"/>
              </w:rPr>
              <w:t xml:space="preserve">Prawne aspekty funkcjonowania współczesnych przedsiębiorców </w:t>
            </w:r>
          </w:p>
          <w:p w:rsidR="003457AE" w:rsidRDefault="003457AE" w:rsidP="003457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3457AE" w:rsidRDefault="003457AE" w:rsidP="003457AE">
            <w:pPr>
              <w:rPr>
                <w:bCs/>
                <w:sz w:val="18"/>
                <w:szCs w:val="18"/>
              </w:rPr>
            </w:pPr>
          </w:p>
          <w:p w:rsidR="003457AE" w:rsidRPr="001F3392" w:rsidRDefault="003457AE" w:rsidP="003457AE">
            <w:p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Zaproponowany tytuł seminarium odnosi się do problemów i zagadnień, z którymi mierzą się współcześni przedsiębiorcy. W szczególności, należą do nich kwestie związane m.in. z: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Ochroną danych osobowych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Ochroną konkurencji (nadużywanie pozycji dominującej, zakazane antykonkurencyjne porozumienia, fuzje i przejęcia)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 xml:space="preserve">Ochroną konsumentów 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Compliance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ESG i ładem korporacyjnym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Regulacjami dotyczącymi odpowiedzialności menedżerów (w tym white collar crimes)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>Ochroną własności intelektualnej i przemysłowej</w:t>
            </w:r>
          </w:p>
          <w:p w:rsidR="003457AE" w:rsidRPr="001F3392" w:rsidRDefault="003457AE" w:rsidP="003457AE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 xml:space="preserve">Sporów między przedsiębiorcami. </w:t>
            </w:r>
          </w:p>
          <w:p w:rsidR="003457AE" w:rsidRPr="001F3392" w:rsidRDefault="003457AE" w:rsidP="003457AE">
            <w:pPr>
              <w:ind w:left="708"/>
              <w:rPr>
                <w:sz w:val="18"/>
                <w:szCs w:val="18"/>
              </w:rPr>
            </w:pPr>
          </w:p>
          <w:p w:rsidR="003457AE" w:rsidRPr="001F3392" w:rsidRDefault="003457AE" w:rsidP="003457AE">
            <w:pPr>
              <w:rPr>
                <w:sz w:val="18"/>
                <w:szCs w:val="18"/>
              </w:rPr>
            </w:pPr>
            <w:r w:rsidRPr="001F3392">
              <w:rPr>
                <w:sz w:val="18"/>
                <w:szCs w:val="18"/>
              </w:rPr>
              <w:t xml:space="preserve">Ww. problemy analizowane są w kontekście transformacji gospodarczych (cyfrowej, energetycznej), stanowiących kanwę dla decyzji biznesowych podejmowanych przez przedsiębiorców. </w:t>
            </w:r>
          </w:p>
          <w:p w:rsidR="003457AE" w:rsidRDefault="003457AE" w:rsidP="00681610">
            <w:pPr>
              <w:widowControl w:val="0"/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Michał Ścibor-Rylski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A04579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226C06" w:rsidRPr="00C64A4F" w:rsidRDefault="00226C06" w:rsidP="00226C0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:rsidR="00226C06" w:rsidRPr="00C64A4F" w:rsidRDefault="00226C06" w:rsidP="00226C0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Zaawansowane techniki jakościowe w nowoczesnych badaniach marketingowych</w:t>
            </w:r>
          </w:p>
          <w:p w:rsidR="00226C06" w:rsidRPr="00C64A4F" w:rsidRDefault="00226C06" w:rsidP="00226C06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seminarium:</w:t>
            </w:r>
          </w:p>
          <w:p w:rsidR="00226C06" w:rsidRPr="00C64A4F" w:rsidRDefault="00226C06" w:rsidP="00226C06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Jakościowe badania marketingowe wykorzystują wiele różnych narzędzi ułatwiających poznanie opinii i postaw konsumentów, do których nie da się dotrzeć używając standardowych pytań i opierając się na analizie metod deklaratywnych. Są to techniki projekcyjne wykorzystujące często grywalizację, która zwiększa zaangażowanie i satysfakcję z uczestnictwa. </w:t>
            </w:r>
          </w:p>
          <w:p w:rsidR="00226C06" w:rsidRPr="00C64A4F" w:rsidRDefault="00226C06" w:rsidP="00226C06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Seminarium ma na celu wprowadzenie studentów w temat metod i technik jakościowych a na poziomie pisania pracy - weryfikację skuteczności wybranych narzędzi lub stworzenie i walidację nowego narzędzia – na przykład gry do badania wybranych aspektów tożsamości marki. Możliwe jest również przeprowadzenie badań jakościowych (oraz ilościowych jeśli będzie taka potrzeba) w celu:</w:t>
            </w:r>
          </w:p>
          <w:p w:rsidR="00226C06" w:rsidRPr="00C64A4F" w:rsidRDefault="00226C06" w:rsidP="00226C06">
            <w:pPr>
              <w:pStyle w:val="Bezodstpw"/>
              <w:numPr>
                <w:ilvl w:val="0"/>
                <w:numId w:val="3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analizy wizerunku wybranej marki w jej otoczeniu konkurencyjnym – na przykład w ujęciu archetypicznym (Mark&amp;Pearson).</w:t>
            </w:r>
          </w:p>
          <w:p w:rsidR="00226C06" w:rsidRPr="00C64A4F" w:rsidRDefault="00226C06" w:rsidP="00226C06">
            <w:pPr>
              <w:pStyle w:val="Bezodstpw"/>
              <w:numPr>
                <w:ilvl w:val="0"/>
                <w:numId w:val="3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analizy potrzeb konsumentów związanych z wybraną kategorią w oparciu o któryś ze znanych modeli (np. Needscope), a także w odniesieniu do teorii metafor głębokich (Zaltmana)</w:t>
            </w:r>
          </w:p>
          <w:p w:rsidR="00013092" w:rsidRPr="00C64A4F" w:rsidRDefault="00226C06" w:rsidP="00226C06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Jakościowe techniki badawcze to temat preferowany – dopuszczam jednak możliwość zajęcia się dowolnym, ciekawym tematem z zakresu marketingu. Przykładem może być analiza i porównanie mechanizmów grywalizacji stosowanych przez wybrane marki.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226C06" w:rsidRPr="00C64A4F" w:rsidRDefault="00226C06" w:rsidP="00226C06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:rsidR="00226C06" w:rsidRPr="00C64A4F" w:rsidRDefault="00226C06" w:rsidP="00226C0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Zaawansowane techniki jakościowe w nowoczesnych badaniach marketingowych</w:t>
            </w:r>
          </w:p>
          <w:p w:rsidR="00226C06" w:rsidRPr="00C64A4F" w:rsidRDefault="00226C06" w:rsidP="00226C06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seminarium:</w:t>
            </w:r>
          </w:p>
          <w:p w:rsidR="00226C06" w:rsidRPr="00C64A4F" w:rsidRDefault="00226C06" w:rsidP="00226C06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Jakościowe badania marketingowe wykorzystują wiele różnych narzędzi ułatwiających poznanie opinii i postaw konsumentów, do których nie da się dotrzeć używając standardowych pytań i opierając się na analizie metod deklaratywnych. Są to techniki projekcyjne wykorzystujące często grywalizację, która zwiększa zaangażowanie i satysfakcję z uczestnictwa. </w:t>
            </w:r>
          </w:p>
          <w:p w:rsidR="00226C06" w:rsidRPr="00C64A4F" w:rsidRDefault="00226C06" w:rsidP="00226C06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Seminarium ma na celu wprowadzenie studentów w temat metod i technik jakościowych a na poziomie pisania pracy - weryfikację skuteczności wybranych narzędzi lub stworzenie i walidację nowego narzędzia – na przykład gry do badania wybranych aspektów tożsamości marki. Możliwe jest również przeprowadzenie badań jakościowych (oraz ilościowych jeśli będzie taka potrzeba) w celu:</w:t>
            </w:r>
          </w:p>
          <w:p w:rsidR="00226C06" w:rsidRPr="00C64A4F" w:rsidRDefault="00226C06" w:rsidP="00226C06">
            <w:pPr>
              <w:pStyle w:val="Bezodstpw"/>
              <w:numPr>
                <w:ilvl w:val="0"/>
                <w:numId w:val="3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analizy wizerunku wybranej marki w jej otoczeniu konkurencyjnym – na przykład w ujęciu archetypicznym (Mark&amp;Pearson).</w:t>
            </w:r>
          </w:p>
          <w:p w:rsidR="00226C06" w:rsidRPr="00C64A4F" w:rsidRDefault="00226C06" w:rsidP="00226C06">
            <w:pPr>
              <w:pStyle w:val="Bezodstpw"/>
              <w:numPr>
                <w:ilvl w:val="0"/>
                <w:numId w:val="37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analizy potrzeb konsumentów związanych z wybraną kategorią w oparciu o któryś ze znanych modeli (np. Needscope), a także w odniesieniu do teorii metafor głębokich (Zaltmana)</w:t>
            </w:r>
          </w:p>
          <w:p w:rsidR="00013092" w:rsidRPr="00C64A4F" w:rsidRDefault="00226C06" w:rsidP="00226C06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Jakościowe techniki badawcze to temat preferowany – dopuszczam jednak możliwość zajęcia się dowolnym, ciekawym tematem z zakresu marketingu. Przykładem może być analiza i porównanie mechanizmów grywalizacji stosowanych przez wybrane marki.</w:t>
            </w: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Mariusz Trojanowski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Default="00010B81" w:rsidP="00010B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010B81" w:rsidRDefault="00010B81" w:rsidP="00010B8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Marketing</w:t>
            </w:r>
          </w:p>
          <w:p w:rsidR="00010B81" w:rsidRDefault="00010B81" w:rsidP="00010B8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010B81" w:rsidRDefault="00010B81" w:rsidP="00010B81">
            <w:pPr>
              <w:rPr>
                <w:rFonts w:ascii="Calibri" w:hAnsi="Calibri"/>
                <w:sz w:val="18"/>
                <w:szCs w:val="18"/>
              </w:rPr>
            </w:pPr>
          </w:p>
          <w:p w:rsidR="00010B81" w:rsidRPr="006C1ECB" w:rsidRDefault="00010B81" w:rsidP="002B1C96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6C1ECB">
              <w:rPr>
                <w:sz w:val="18"/>
                <w:szCs w:val="18"/>
              </w:rPr>
              <w:lastRenderedPageBreak/>
              <w:t>Zasady marketingu</w:t>
            </w:r>
          </w:p>
          <w:p w:rsidR="00010B81" w:rsidRPr="006C1ECB" w:rsidRDefault="00010B81" w:rsidP="002B1C96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6C1ECB">
              <w:rPr>
                <w:sz w:val="18"/>
                <w:szCs w:val="18"/>
              </w:rPr>
              <w:t>Segmentacja nabywców</w:t>
            </w:r>
          </w:p>
          <w:p w:rsidR="00010B81" w:rsidRPr="006C1ECB" w:rsidRDefault="00010B81" w:rsidP="002B1C96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6C1ECB">
              <w:rPr>
                <w:sz w:val="18"/>
                <w:szCs w:val="18"/>
              </w:rPr>
              <w:t>Indywidualizacja marketingu</w:t>
            </w:r>
          </w:p>
          <w:p w:rsidR="00010B81" w:rsidRPr="006C1ECB" w:rsidRDefault="00010B81" w:rsidP="002B1C96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6C1ECB">
              <w:rPr>
                <w:sz w:val="18"/>
                <w:szCs w:val="18"/>
              </w:rPr>
              <w:t>Pozycjonowanie marki</w:t>
            </w:r>
          </w:p>
          <w:p w:rsidR="00010B81" w:rsidRPr="006C1ECB" w:rsidRDefault="00010B81" w:rsidP="002B1C96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6C1ECB">
              <w:rPr>
                <w:sz w:val="18"/>
                <w:szCs w:val="18"/>
              </w:rPr>
              <w:t>Konstruowanie marketing-mix</w:t>
            </w:r>
          </w:p>
          <w:p w:rsidR="00010B81" w:rsidRPr="006C1ECB" w:rsidRDefault="00010B81" w:rsidP="002B1C96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6C1ECB">
              <w:rPr>
                <w:sz w:val="18"/>
                <w:szCs w:val="18"/>
              </w:rPr>
              <w:t>Decyzje marketingowe odnoszące się do produktu</w:t>
            </w:r>
          </w:p>
          <w:p w:rsidR="00010B81" w:rsidRPr="006C1ECB" w:rsidRDefault="00010B81" w:rsidP="002B1C96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6C1ECB">
              <w:rPr>
                <w:sz w:val="18"/>
                <w:szCs w:val="18"/>
              </w:rPr>
              <w:t>Decyzje dystrybucyjne</w:t>
            </w:r>
          </w:p>
          <w:p w:rsidR="00010B81" w:rsidRPr="006C1ECB" w:rsidRDefault="00010B81" w:rsidP="002B1C96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6C1ECB">
              <w:rPr>
                <w:sz w:val="18"/>
                <w:szCs w:val="18"/>
              </w:rPr>
              <w:t>Komunikacja marketingowa – istota i formy</w:t>
            </w:r>
          </w:p>
          <w:p w:rsidR="00010B81" w:rsidRPr="006C1ECB" w:rsidRDefault="00010B81" w:rsidP="002B1C96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6C1ECB">
              <w:rPr>
                <w:sz w:val="18"/>
                <w:szCs w:val="18"/>
              </w:rPr>
              <w:t>Komunikacja przez nowe media</w:t>
            </w:r>
          </w:p>
          <w:p w:rsidR="00010B81" w:rsidRPr="006C1ECB" w:rsidRDefault="00010B81" w:rsidP="002B1C96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6C1ECB">
              <w:rPr>
                <w:sz w:val="18"/>
                <w:szCs w:val="18"/>
              </w:rPr>
              <w:t>Komunikacja w mediach społecznościowych</w:t>
            </w:r>
          </w:p>
          <w:p w:rsidR="00010B81" w:rsidRPr="006C1ECB" w:rsidRDefault="00010B81" w:rsidP="002B1C96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6C1ECB">
              <w:rPr>
                <w:sz w:val="18"/>
                <w:szCs w:val="18"/>
              </w:rPr>
              <w:t xml:space="preserve">Reklama </w:t>
            </w:r>
          </w:p>
          <w:p w:rsidR="00010B81" w:rsidRPr="006C1ECB" w:rsidRDefault="00010B81" w:rsidP="002B1C96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6C1ECB">
              <w:rPr>
                <w:sz w:val="18"/>
                <w:szCs w:val="18"/>
              </w:rPr>
              <w:t>Merchandising i komunikacja w punktach sprzedaży</w:t>
            </w:r>
          </w:p>
          <w:p w:rsidR="00010B81" w:rsidRPr="006C1ECB" w:rsidRDefault="00010B81" w:rsidP="002B1C96">
            <w:pPr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6C1ECB">
              <w:rPr>
                <w:sz w:val="18"/>
                <w:szCs w:val="18"/>
              </w:rPr>
              <w:t>Zachowania zakupowe konsumentów</w:t>
            </w:r>
          </w:p>
          <w:p w:rsidR="00010B81" w:rsidRPr="00010B81" w:rsidRDefault="00010B81" w:rsidP="00010B8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  <w:lang w:val="en-US"/>
              </w:rPr>
              <w:t>Dr Katarzyna Trzpioła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Default="00DB6BDE" w:rsidP="00DB6B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b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b/>
                <w:color w:val="06022E"/>
                <w:sz w:val="18"/>
                <w:szCs w:val="18"/>
              </w:rPr>
              <w:t>Rachunkowość przedsiębiorstwa i organizacji non profit – wybrane zagadnienia</w:t>
            </w:r>
          </w:p>
          <w:p w:rsidR="00DB6BDE" w:rsidRDefault="00DB6BDE" w:rsidP="00DB6B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DB6BDE" w:rsidRDefault="00DB6BDE" w:rsidP="00DB6BDE">
            <w:pPr>
              <w:rPr>
                <w:rFonts w:ascii="Calibri" w:hAnsi="Calibri"/>
                <w:sz w:val="18"/>
                <w:szCs w:val="18"/>
              </w:rPr>
            </w:pPr>
          </w:p>
          <w:p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Zasady rachunkowości i ich realizacja w praktyce</w:t>
            </w:r>
          </w:p>
          <w:p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Ujmowanie w księgach rachunkowych wybranych operacji gospodarczych w tym z uwzględnieniem skutków podatkowych</w:t>
            </w:r>
          </w:p>
          <w:p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Sprawozdawczość finansowa przedsiębiorstw</w:t>
            </w:r>
          </w:p>
          <w:p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Sprawozdawczość organizacji non profit</w:t>
            </w:r>
          </w:p>
          <w:p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Sprawozdania merytoryczne jako źródło informacji o działalności podmiotu</w:t>
            </w:r>
          </w:p>
          <w:p w:rsidR="00DB6BDE" w:rsidRPr="00C64A4F" w:rsidRDefault="00DB6BDE" w:rsidP="00DB6BDE">
            <w:pPr>
              <w:rPr>
                <w:rFonts w:ascii="Calibri" w:hAnsi="Calibri"/>
                <w:sz w:val="18"/>
                <w:szCs w:val="18"/>
              </w:rPr>
            </w:pPr>
            <w:r w:rsidRPr="001E3DD4">
              <w:rPr>
                <w:color w:val="06022E"/>
                <w:sz w:val="18"/>
                <w:szCs w:val="18"/>
              </w:rPr>
              <w:t>• Badanie sprawozdań finansowych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DB6BDE" w:rsidRDefault="00DB6BDE" w:rsidP="00DB6B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b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b/>
                <w:color w:val="06022E"/>
                <w:sz w:val="18"/>
                <w:szCs w:val="18"/>
              </w:rPr>
              <w:t>Rachunkowość przedsiębiorstwa i organizacji non profit – wybrane zagadnienia</w:t>
            </w:r>
          </w:p>
          <w:p w:rsidR="00DB6BDE" w:rsidRDefault="00DB6BDE" w:rsidP="00DB6B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DB6BDE" w:rsidRDefault="00DB6BDE" w:rsidP="00DB6BDE">
            <w:pPr>
              <w:rPr>
                <w:rFonts w:ascii="Calibri" w:hAnsi="Calibri"/>
                <w:sz w:val="18"/>
                <w:szCs w:val="18"/>
              </w:rPr>
            </w:pPr>
          </w:p>
          <w:p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Zasady rachunkowości i ich realizacja w praktyce</w:t>
            </w:r>
          </w:p>
          <w:p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Ujmowanie w księgach rachunkowych wybranych operacji gospodarczych w tym z uwzględnieniem skutków podatkowych</w:t>
            </w:r>
          </w:p>
          <w:p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Sprawozdawczość finansowa przedsiębiorstw</w:t>
            </w:r>
          </w:p>
          <w:p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Sprawozdawczość organizacji non profit</w:t>
            </w:r>
          </w:p>
          <w:p w:rsidR="00DB6BDE" w:rsidRPr="001E3DD4" w:rsidRDefault="00DB6BDE" w:rsidP="00DB6BDE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color w:val="06022E"/>
                <w:sz w:val="18"/>
                <w:szCs w:val="18"/>
              </w:rPr>
            </w:pPr>
            <w:r w:rsidRPr="001E3DD4">
              <w:rPr>
                <w:rFonts w:asciiTheme="minorHAnsi" w:hAnsiTheme="minorHAnsi"/>
                <w:color w:val="06022E"/>
                <w:sz w:val="18"/>
                <w:szCs w:val="18"/>
              </w:rPr>
              <w:t>• Sprawozdania merytoryczne jako źródło informacji o działalności podmiotu</w:t>
            </w:r>
          </w:p>
          <w:p w:rsidR="00013092" w:rsidRPr="00C64A4F" w:rsidRDefault="00DB6BDE" w:rsidP="00DB6BDE">
            <w:pPr>
              <w:rPr>
                <w:rFonts w:ascii="Calibri" w:hAnsi="Calibri"/>
                <w:sz w:val="18"/>
                <w:szCs w:val="18"/>
              </w:rPr>
            </w:pPr>
            <w:r w:rsidRPr="001E3DD4">
              <w:rPr>
                <w:color w:val="06022E"/>
                <w:sz w:val="18"/>
                <w:szCs w:val="18"/>
              </w:rPr>
              <w:t>• Badanie sprawozdań finansowych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C90B8D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13092" w:rsidRPr="00C64A4F" w:rsidTr="00E37DE5">
        <w:trPr>
          <w:trHeight w:val="992"/>
        </w:trPr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51166" w:rsidRDefault="00013092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641150">
              <w:rPr>
                <w:rFonts w:ascii="Calibri" w:hAnsi="Calibri"/>
                <w:sz w:val="18"/>
                <w:szCs w:val="18"/>
                <w:lang w:val="en-US"/>
              </w:rPr>
              <w:t>Prof. dr hab. Jan Turyna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C24700" w:rsidRDefault="00C24700" w:rsidP="00C24700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:rsidR="00013092" w:rsidRDefault="00C24700" w:rsidP="00C2470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Rachunkowość w organizacjach gospodarczych</w:t>
            </w:r>
          </w:p>
          <w:p w:rsidR="00B67E0B" w:rsidRDefault="00B67E0B" w:rsidP="00C24700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seminarium:</w:t>
            </w:r>
          </w:p>
          <w:p w:rsidR="00B67E0B" w:rsidRDefault="00B67E0B" w:rsidP="00C24700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 xml:space="preserve">podstawowe, teoretyczne aspekty rachunkowości, miejsce rachunkowości w </w:t>
            </w:r>
            <w:r w:rsidRPr="00507089">
              <w:rPr>
                <w:sz w:val="18"/>
                <w:szCs w:val="18"/>
              </w:rPr>
              <w:lastRenderedPageBreak/>
              <w:t>organizacjach gospodarczych</w:t>
            </w:r>
          </w:p>
          <w:p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rachunkowość jako system informacji o: zasobach gospodarczych, ich wycenie i zarządzaniu nimi oraz źródłach ich pochodzenia</w:t>
            </w:r>
          </w:p>
          <w:p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krajowe i międzynarodowe źródła standaryzacji rachunkowości i sprawozdawczości finansowej</w:t>
            </w:r>
          </w:p>
          <w:p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 xml:space="preserve">- rachunek kosztów i jego wykorzystanie w procesach zarządczo-decyzyjnych  </w:t>
            </w:r>
          </w:p>
          <w:p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sprawozdawczość finansowa jako źródło informacji o sytuacji ekonomicznej i wynikach finansowych organizacji, analiza sprawozdań finansowych.</w:t>
            </w:r>
          </w:p>
          <w:p w:rsidR="00B67E0B" w:rsidRPr="00B67E0B" w:rsidRDefault="00B67E0B" w:rsidP="00C24700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C24700" w:rsidRDefault="00C24700" w:rsidP="00C24700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&gt;8</w:t>
            </w:r>
          </w:p>
          <w:p w:rsidR="00013092" w:rsidRDefault="00C24700" w:rsidP="00C2470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Rachunkowość w organizacjach gospodarczych</w:t>
            </w:r>
          </w:p>
          <w:p w:rsidR="00B67E0B" w:rsidRDefault="00B67E0B" w:rsidP="00B67E0B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seminarium:</w:t>
            </w:r>
          </w:p>
          <w:p w:rsidR="00B67E0B" w:rsidRDefault="00B67E0B" w:rsidP="00B67E0B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 xml:space="preserve">podstawowe, teoretyczne aspekty rachunkowości, miejsce </w:t>
            </w:r>
            <w:r w:rsidRPr="00507089">
              <w:rPr>
                <w:sz w:val="18"/>
                <w:szCs w:val="18"/>
              </w:rPr>
              <w:lastRenderedPageBreak/>
              <w:t>rachunkowości w organizacjach gospodarczych</w:t>
            </w:r>
          </w:p>
          <w:p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rachunkowość jako system informacji o: zasobach gospodarczych, ich wycenie i zarządzaniu nimi oraz źródłach ich pochodzenia</w:t>
            </w:r>
          </w:p>
          <w:p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krajowe i międzynarodowe źródła standaryzacji rachunkowości i sprawozdawczości finansowej</w:t>
            </w:r>
          </w:p>
          <w:p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 xml:space="preserve">- rachunek kosztów i jego wykorzystanie w procesach zarządczo-decyzyjnych  </w:t>
            </w:r>
          </w:p>
          <w:p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sprawozdawczość finansowa jako źródło informacji o sytuacji ekonomicznej i wynikach finansowych organizacji, analiza sprawozdań finansowych.</w:t>
            </w:r>
          </w:p>
          <w:p w:rsidR="00B67E0B" w:rsidRPr="00C64A4F" w:rsidRDefault="00B67E0B" w:rsidP="00C24700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Default="00871169" w:rsidP="00871169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&gt;8</w:t>
            </w:r>
          </w:p>
          <w:p w:rsidR="00871169" w:rsidRDefault="00871169" w:rsidP="0087116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Rachunkowość w organizacjach gospodarczych</w:t>
            </w:r>
          </w:p>
          <w:p w:rsidR="00B67E0B" w:rsidRDefault="00B67E0B" w:rsidP="00871169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seminarium:</w:t>
            </w:r>
          </w:p>
          <w:p w:rsidR="00B67E0B" w:rsidRDefault="00B67E0B" w:rsidP="00871169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 xml:space="preserve">- podstawowe, teoretyczne aspekty rachunkowości, miejsce rachunkowości w </w:t>
            </w:r>
            <w:r w:rsidRPr="00507089">
              <w:rPr>
                <w:sz w:val="18"/>
                <w:szCs w:val="18"/>
              </w:rPr>
              <w:lastRenderedPageBreak/>
              <w:t>organizacjach gospodarczych</w:t>
            </w:r>
          </w:p>
          <w:p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rachunkowość jako system informacji o: zasobach gospodarczych, ich wycenie i zarządzaniu nimi oraz źródłach ich pochodzenia</w:t>
            </w:r>
          </w:p>
          <w:p w:rsidR="00B67E0B" w:rsidRPr="00507089" w:rsidRDefault="00B67E0B" w:rsidP="00B67E0B">
            <w:pPr>
              <w:jc w:val="both"/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krajowe i międzynarodowe źródła standaryzacji rachunkowości i sprawozdawczości finansowej</w:t>
            </w:r>
          </w:p>
          <w:p w:rsidR="00B67E0B" w:rsidRPr="00507089" w:rsidRDefault="00B67E0B" w:rsidP="00B67E0B">
            <w:pPr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 xml:space="preserve">- rachunek kosztów i jego wykorzystanie w procesach zarządczo-decyzyjnych  </w:t>
            </w:r>
          </w:p>
          <w:p w:rsidR="00B67E0B" w:rsidRPr="00507089" w:rsidRDefault="00B67E0B" w:rsidP="00B67E0B">
            <w:pPr>
              <w:rPr>
                <w:sz w:val="18"/>
                <w:szCs w:val="18"/>
              </w:rPr>
            </w:pPr>
            <w:r w:rsidRPr="00507089">
              <w:rPr>
                <w:sz w:val="18"/>
                <w:szCs w:val="18"/>
              </w:rPr>
              <w:t>- sprawozdawczość finansowa jako źródło informacji o sytuacji ekonomicznej i wynikach finansowych organizacji, analiza sprawozdań finansowych.</w:t>
            </w:r>
          </w:p>
          <w:p w:rsidR="00B67E0B" w:rsidRPr="00B67E0B" w:rsidRDefault="00B67E0B" w:rsidP="00871169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B67E0B" w:rsidRPr="00C64A4F" w:rsidRDefault="00B67E0B" w:rsidP="005D7AFB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</w:tcPr>
          <w:p w:rsidR="00013092" w:rsidRPr="00D245E2" w:rsidRDefault="00013092">
            <w:pPr>
              <w:rPr>
                <w:rFonts w:ascii="Calibri" w:hAnsi="Calibri"/>
                <w:sz w:val="18"/>
                <w:szCs w:val="18"/>
                <w:highlight w:val="yellow"/>
                <w:lang w:val="en-US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Filip Tużnik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3C7645" w:rsidRDefault="003C7645" w:rsidP="003C7645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3C7645">
              <w:rPr>
                <w:rFonts w:ascii="Calibri" w:hAnsi="Calibri"/>
                <w:sz w:val="18"/>
                <w:szCs w:val="18"/>
              </w:rPr>
              <w:t>&gt;8</w:t>
            </w:r>
          </w:p>
          <w:p w:rsidR="003C7645" w:rsidRPr="00AA7A7F" w:rsidRDefault="003C7645" w:rsidP="003C7645">
            <w:pPr>
              <w:rPr>
                <w:rFonts w:cs="Arial"/>
                <w:b/>
                <w:sz w:val="18"/>
                <w:szCs w:val="18"/>
              </w:rPr>
            </w:pPr>
            <w:r w:rsidRPr="00AA7A7F">
              <w:rPr>
                <w:rFonts w:cs="Arial"/>
                <w:b/>
                <w:sz w:val="18"/>
                <w:szCs w:val="18"/>
              </w:rPr>
              <w:t>Finansowe aspekty współpracy w biznesie</w:t>
            </w:r>
          </w:p>
          <w:p w:rsidR="003C7645" w:rsidRDefault="003C7645" w:rsidP="003C7645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3C7645" w:rsidRDefault="003C7645" w:rsidP="003C7645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3C7645" w:rsidRPr="00AA7A7F" w:rsidRDefault="003C7645" w:rsidP="003C7645">
            <w:pPr>
              <w:pStyle w:val="Nagwek1"/>
              <w:numPr>
                <w:ilvl w:val="0"/>
                <w:numId w:val="47"/>
              </w:numPr>
              <w:outlineLvl w:val="0"/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</w:pPr>
            <w:r w:rsidRPr="00AA7A7F"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  <w:t>Współpraca przedsiębiorstw w działalności biznesowej – inwestycje a potencjalne benefity</w:t>
            </w:r>
          </w:p>
          <w:p w:rsidR="003C7645" w:rsidRPr="00AA7A7F" w:rsidRDefault="003C7645" w:rsidP="003C7645">
            <w:pPr>
              <w:pStyle w:val="Nagwek1"/>
              <w:numPr>
                <w:ilvl w:val="0"/>
                <w:numId w:val="47"/>
              </w:numPr>
              <w:outlineLvl w:val="0"/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</w:pPr>
            <w:r w:rsidRPr="00AA7A7F"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  <w:t>Zarządzanie finansami podczas współpracy</w:t>
            </w:r>
          </w:p>
          <w:p w:rsidR="003C7645" w:rsidRPr="00AA7A7F" w:rsidRDefault="003C7645" w:rsidP="003C7645">
            <w:pPr>
              <w:pStyle w:val="Nagwek1"/>
              <w:numPr>
                <w:ilvl w:val="0"/>
                <w:numId w:val="47"/>
              </w:numPr>
              <w:outlineLvl w:val="0"/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</w:pPr>
            <w:r w:rsidRPr="00AA7A7F"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  <w:t>Zarządzanie współpracą – droga do synergii</w:t>
            </w:r>
          </w:p>
          <w:p w:rsidR="003C7645" w:rsidRPr="00AA7A7F" w:rsidRDefault="003C7645" w:rsidP="003C7645">
            <w:pPr>
              <w:pStyle w:val="Akapitzlist"/>
              <w:numPr>
                <w:ilvl w:val="0"/>
                <w:numId w:val="47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A7A7F">
              <w:rPr>
                <w:rFonts w:cs="Arial"/>
                <w:sz w:val="18"/>
                <w:szCs w:val="18"/>
                <w:lang w:eastAsia="x-none"/>
              </w:rPr>
              <w:t>Zarządzanie wiedzą, zarządzanie zasobami oraz zarządzanie zaufaniem we współpracy międzyorganizacyjnej</w:t>
            </w:r>
          </w:p>
          <w:p w:rsidR="003C7645" w:rsidRPr="00AA7A7F" w:rsidRDefault="003C7645" w:rsidP="003C7645">
            <w:pPr>
              <w:pStyle w:val="Akapitzlist"/>
              <w:numPr>
                <w:ilvl w:val="0"/>
                <w:numId w:val="47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A7A7F">
              <w:rPr>
                <w:rFonts w:cs="Arial"/>
                <w:sz w:val="18"/>
                <w:szCs w:val="18"/>
              </w:rPr>
              <w:t>Finansowanie technologii i innowacji</w:t>
            </w:r>
          </w:p>
          <w:p w:rsidR="003C7645" w:rsidRPr="00AA7A7F" w:rsidRDefault="003C7645" w:rsidP="003C7645">
            <w:pPr>
              <w:pStyle w:val="Akapitzlist"/>
              <w:numPr>
                <w:ilvl w:val="0"/>
                <w:numId w:val="47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A7A7F">
              <w:rPr>
                <w:rFonts w:cs="Arial"/>
                <w:sz w:val="18"/>
                <w:szCs w:val="18"/>
              </w:rPr>
              <w:t>Optymalizacja kosztów w logistyce i w łańcuchach dostaw</w:t>
            </w:r>
          </w:p>
          <w:p w:rsidR="003C7645" w:rsidRPr="003C7645" w:rsidRDefault="003C7645" w:rsidP="003C7645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5D7AFB">
            <w:pPr>
              <w:pStyle w:val="Akapitzlist"/>
              <w:spacing w:after="160" w:line="256" w:lineRule="auto"/>
              <w:ind w:left="92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Default="003C7645" w:rsidP="003C76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3C7645" w:rsidRDefault="003C7645" w:rsidP="003C7645">
            <w:pPr>
              <w:rPr>
                <w:rFonts w:cs="Arial"/>
                <w:b/>
                <w:sz w:val="18"/>
                <w:szCs w:val="18"/>
              </w:rPr>
            </w:pPr>
            <w:r w:rsidRPr="00AA7A7F">
              <w:rPr>
                <w:rFonts w:cs="Arial"/>
                <w:b/>
                <w:sz w:val="18"/>
                <w:szCs w:val="18"/>
              </w:rPr>
              <w:t>Współpraca w biznesie</w:t>
            </w:r>
          </w:p>
          <w:p w:rsidR="003C7645" w:rsidRDefault="003C7645" w:rsidP="003C76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seminarium:</w:t>
            </w:r>
          </w:p>
          <w:p w:rsidR="003C7645" w:rsidRDefault="003C7645" w:rsidP="003C7645">
            <w:pPr>
              <w:rPr>
                <w:rFonts w:cs="Arial"/>
                <w:sz w:val="18"/>
                <w:szCs w:val="18"/>
              </w:rPr>
            </w:pPr>
          </w:p>
          <w:p w:rsidR="003C7645" w:rsidRPr="00AA7A7F" w:rsidRDefault="003C7645" w:rsidP="003C7645">
            <w:pPr>
              <w:pStyle w:val="Nagwek1"/>
              <w:numPr>
                <w:ilvl w:val="0"/>
                <w:numId w:val="45"/>
              </w:numPr>
              <w:outlineLvl w:val="0"/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</w:pPr>
            <w:r w:rsidRPr="00AA7A7F"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  <w:t>Współpraca przedsiębiorstw w działalności biznesowej</w:t>
            </w:r>
          </w:p>
          <w:p w:rsidR="003C7645" w:rsidRPr="00AA7A7F" w:rsidRDefault="003C7645" w:rsidP="003C7645">
            <w:pPr>
              <w:pStyle w:val="Nagwek1"/>
              <w:numPr>
                <w:ilvl w:val="0"/>
                <w:numId w:val="45"/>
              </w:numPr>
              <w:outlineLvl w:val="0"/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</w:pPr>
            <w:r w:rsidRPr="00AA7A7F"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  <w:t>Zarządzanie współpracą – droga do synergii</w:t>
            </w:r>
          </w:p>
          <w:p w:rsidR="003C7645" w:rsidRPr="00AA7A7F" w:rsidRDefault="003C7645" w:rsidP="003C7645">
            <w:pPr>
              <w:pStyle w:val="Akapitzlist"/>
              <w:numPr>
                <w:ilvl w:val="0"/>
                <w:numId w:val="45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A7A7F">
              <w:rPr>
                <w:rFonts w:cs="Arial"/>
                <w:sz w:val="18"/>
                <w:szCs w:val="18"/>
                <w:lang w:eastAsia="x-none"/>
              </w:rPr>
              <w:t>Zarządzanie wiedzą, zarządzanie zasobami oraz zarządzanie zaufaniem we współpracy międzyorganizacyjnej</w:t>
            </w:r>
          </w:p>
          <w:p w:rsidR="003C7645" w:rsidRPr="00AA7A7F" w:rsidRDefault="003C7645" w:rsidP="003C7645">
            <w:pPr>
              <w:pStyle w:val="Akapitzlist"/>
              <w:numPr>
                <w:ilvl w:val="0"/>
                <w:numId w:val="45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A7A7F">
              <w:rPr>
                <w:rFonts w:cs="Arial"/>
                <w:sz w:val="18"/>
                <w:szCs w:val="18"/>
              </w:rPr>
              <w:t>Zarządzanie technologiami i innowacjami</w:t>
            </w:r>
          </w:p>
          <w:p w:rsidR="003C7645" w:rsidRPr="00AA7A7F" w:rsidRDefault="003C7645" w:rsidP="003C7645">
            <w:pPr>
              <w:pStyle w:val="Akapitzlist"/>
              <w:numPr>
                <w:ilvl w:val="0"/>
                <w:numId w:val="45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A7A7F">
              <w:rPr>
                <w:rFonts w:cs="Arial"/>
                <w:sz w:val="18"/>
                <w:szCs w:val="18"/>
              </w:rPr>
              <w:t>Współpraca w logistyce i łańcuchach dostaw</w:t>
            </w:r>
          </w:p>
          <w:p w:rsidR="003C7645" w:rsidRPr="00AA7A7F" w:rsidRDefault="003C7645" w:rsidP="003C7645">
            <w:pPr>
              <w:pStyle w:val="Akapitzlist"/>
              <w:numPr>
                <w:ilvl w:val="0"/>
                <w:numId w:val="45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A7A7F">
              <w:rPr>
                <w:rFonts w:cs="Arial"/>
                <w:sz w:val="18"/>
                <w:szCs w:val="18"/>
                <w:lang w:eastAsia="x-none"/>
              </w:rPr>
              <w:t>Zarządzanie łańcuchem dostaw</w:t>
            </w:r>
          </w:p>
          <w:p w:rsidR="003C7645" w:rsidRPr="003C7645" w:rsidRDefault="003C7645" w:rsidP="003C7645">
            <w:pPr>
              <w:rPr>
                <w:rFonts w:cs="Arial"/>
                <w:sz w:val="18"/>
                <w:szCs w:val="18"/>
              </w:rPr>
            </w:pPr>
          </w:p>
          <w:p w:rsidR="003C7645" w:rsidRPr="00C64A4F" w:rsidRDefault="003C7645" w:rsidP="003C764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3C7645" w:rsidRDefault="003C7645" w:rsidP="003C76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  <w:p w:rsidR="003C7645" w:rsidRDefault="003C7645" w:rsidP="003C7645">
            <w:pPr>
              <w:rPr>
                <w:rFonts w:cs="Arial"/>
                <w:b/>
                <w:sz w:val="18"/>
                <w:szCs w:val="18"/>
              </w:rPr>
            </w:pPr>
            <w:r w:rsidRPr="00AA7A7F">
              <w:rPr>
                <w:rFonts w:cs="Arial"/>
                <w:b/>
                <w:sz w:val="18"/>
                <w:szCs w:val="18"/>
              </w:rPr>
              <w:t>Współpraca w biznesie</w:t>
            </w:r>
          </w:p>
          <w:p w:rsidR="003C7645" w:rsidRDefault="003C7645" w:rsidP="003C76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Program seminarium:</w:t>
            </w:r>
          </w:p>
          <w:p w:rsidR="003C7645" w:rsidRDefault="003C7645" w:rsidP="003C7645">
            <w:pPr>
              <w:rPr>
                <w:rFonts w:cs="Arial"/>
                <w:sz w:val="18"/>
                <w:szCs w:val="18"/>
              </w:rPr>
            </w:pPr>
          </w:p>
          <w:p w:rsidR="003C7645" w:rsidRPr="00AA7A7F" w:rsidRDefault="003C7645" w:rsidP="003C7645">
            <w:pPr>
              <w:pStyle w:val="Nagwek1"/>
              <w:numPr>
                <w:ilvl w:val="0"/>
                <w:numId w:val="46"/>
              </w:numPr>
              <w:outlineLvl w:val="0"/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</w:pPr>
            <w:r w:rsidRPr="00AA7A7F"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  <w:t>Współpraca przedsiębiorstw w działalności biznesowej</w:t>
            </w:r>
          </w:p>
          <w:p w:rsidR="003C7645" w:rsidRPr="00AA7A7F" w:rsidRDefault="003C7645" w:rsidP="003C7645">
            <w:pPr>
              <w:pStyle w:val="Nagwek1"/>
              <w:numPr>
                <w:ilvl w:val="0"/>
                <w:numId w:val="46"/>
              </w:numPr>
              <w:outlineLvl w:val="0"/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</w:pPr>
            <w:r w:rsidRPr="00AA7A7F">
              <w:rPr>
                <w:rFonts w:asciiTheme="minorHAnsi" w:hAnsiTheme="minorHAnsi" w:cs="Arial"/>
                <w:b w:val="0"/>
                <w:sz w:val="18"/>
                <w:szCs w:val="18"/>
                <w:lang w:val="pl-PL"/>
              </w:rPr>
              <w:t>Zarządzanie współpracą – droga do synergii</w:t>
            </w:r>
          </w:p>
          <w:p w:rsidR="003C7645" w:rsidRPr="00AA7A7F" w:rsidRDefault="003C7645" w:rsidP="003C7645">
            <w:pPr>
              <w:pStyle w:val="Akapitzlist"/>
              <w:numPr>
                <w:ilvl w:val="0"/>
                <w:numId w:val="46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A7A7F">
              <w:rPr>
                <w:rFonts w:cs="Arial"/>
                <w:sz w:val="18"/>
                <w:szCs w:val="18"/>
                <w:lang w:eastAsia="x-none"/>
              </w:rPr>
              <w:t>Zarządzanie wiedzą, zarządzanie zasobami oraz zarządzanie zaufaniem we współpracy międzyorganizacyjnej</w:t>
            </w:r>
          </w:p>
          <w:p w:rsidR="003C7645" w:rsidRPr="00AA7A7F" w:rsidRDefault="003C7645" w:rsidP="003C7645">
            <w:pPr>
              <w:pStyle w:val="Akapitzlist"/>
              <w:numPr>
                <w:ilvl w:val="0"/>
                <w:numId w:val="46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A7A7F">
              <w:rPr>
                <w:rFonts w:cs="Arial"/>
                <w:sz w:val="18"/>
                <w:szCs w:val="18"/>
              </w:rPr>
              <w:t>Zarządzanie technologiami i innowacjami</w:t>
            </w:r>
          </w:p>
          <w:p w:rsidR="003C7645" w:rsidRPr="00AA7A7F" w:rsidRDefault="003C7645" w:rsidP="003C7645">
            <w:pPr>
              <w:pStyle w:val="Akapitzlist"/>
              <w:numPr>
                <w:ilvl w:val="0"/>
                <w:numId w:val="46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A7A7F">
              <w:rPr>
                <w:rFonts w:cs="Arial"/>
                <w:sz w:val="18"/>
                <w:szCs w:val="18"/>
              </w:rPr>
              <w:t>Współpraca w logistyce i łańcuchach dostaw</w:t>
            </w:r>
          </w:p>
          <w:p w:rsidR="003C7645" w:rsidRPr="00AA7A7F" w:rsidRDefault="003C7645" w:rsidP="003C7645">
            <w:pPr>
              <w:pStyle w:val="Akapitzlist"/>
              <w:numPr>
                <w:ilvl w:val="0"/>
                <w:numId w:val="46"/>
              </w:numPr>
              <w:spacing w:after="160" w:line="256" w:lineRule="auto"/>
              <w:rPr>
                <w:rFonts w:cs="Arial"/>
                <w:sz w:val="18"/>
                <w:szCs w:val="18"/>
                <w:lang w:eastAsia="x-none"/>
              </w:rPr>
            </w:pPr>
            <w:r w:rsidRPr="00AA7A7F">
              <w:rPr>
                <w:rFonts w:cs="Arial"/>
                <w:sz w:val="18"/>
                <w:szCs w:val="18"/>
                <w:lang w:eastAsia="x-none"/>
              </w:rPr>
              <w:t>Zarządzanie łańcuchem dostaw</w:t>
            </w:r>
          </w:p>
          <w:p w:rsidR="00013092" w:rsidRPr="00C64A4F" w:rsidRDefault="00013092" w:rsidP="003C764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12FA7" w:rsidRPr="00C64A4F" w:rsidTr="00E37DE5">
        <w:tc>
          <w:tcPr>
            <w:tcW w:w="392" w:type="dxa"/>
          </w:tcPr>
          <w:p w:rsidR="00512FA7" w:rsidRPr="00C64A4F" w:rsidRDefault="00512FA7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</w:tcPr>
          <w:p w:rsidR="00512FA7" w:rsidRPr="00C64A4F" w:rsidRDefault="00512F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Szczepan Urjasz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512FA7" w:rsidRPr="00512FA7" w:rsidRDefault="00512FA7" w:rsidP="00512FA7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512FA7">
              <w:rPr>
                <w:rFonts w:ascii="Calibri" w:hAnsi="Calibri"/>
                <w:sz w:val="18"/>
                <w:szCs w:val="18"/>
              </w:rPr>
              <w:t>&gt;8</w:t>
            </w:r>
          </w:p>
          <w:p w:rsidR="00512FA7" w:rsidRDefault="00512FA7" w:rsidP="00512FA7">
            <w:pPr>
              <w:rPr>
                <w:b/>
                <w:sz w:val="18"/>
                <w:szCs w:val="18"/>
              </w:rPr>
            </w:pPr>
            <w:r w:rsidRPr="00512FA7">
              <w:rPr>
                <w:b/>
                <w:sz w:val="18"/>
                <w:szCs w:val="18"/>
              </w:rPr>
              <w:t>Inwestycje finansowe, modelowanie gospodarki i analiza danych</w:t>
            </w:r>
          </w:p>
          <w:p w:rsidR="00512FA7" w:rsidRDefault="00512FA7" w:rsidP="0051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512FA7" w:rsidRDefault="00512FA7" w:rsidP="00512FA7">
            <w:pPr>
              <w:rPr>
                <w:sz w:val="18"/>
                <w:szCs w:val="18"/>
              </w:rPr>
            </w:pPr>
          </w:p>
          <w:p w:rsidR="00512FA7" w:rsidRPr="00DE1041" w:rsidRDefault="00512FA7" w:rsidP="00512FA7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lastRenderedPageBreak/>
              <w:t>Analiza efektywności inwestycji finansowych.</w:t>
            </w:r>
          </w:p>
          <w:p w:rsidR="00512FA7" w:rsidRPr="00DE1041" w:rsidRDefault="00512FA7" w:rsidP="00512FA7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Analiza techniczna i fundamentalna.</w:t>
            </w:r>
          </w:p>
          <w:p w:rsidR="00512FA7" w:rsidRPr="00DE1041" w:rsidRDefault="00512FA7" w:rsidP="00512FA7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Budowa portfela inwestycyjnego.</w:t>
            </w:r>
          </w:p>
          <w:p w:rsidR="00512FA7" w:rsidRPr="00DE1041" w:rsidRDefault="00512FA7" w:rsidP="00512FA7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Analiza strategii inwestycyjnych.</w:t>
            </w:r>
          </w:p>
          <w:p w:rsidR="00512FA7" w:rsidRPr="00DE1041" w:rsidRDefault="00512FA7" w:rsidP="00512FA7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Modelowanie finansowych szeregów czasowych.</w:t>
            </w:r>
          </w:p>
          <w:p w:rsidR="00512FA7" w:rsidRPr="00DE1041" w:rsidRDefault="00512FA7" w:rsidP="00512FA7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Analiza współzmienności na rynkach akcji, rynkach obligacji, rynkach walutowych, rynkach towarowych.</w:t>
            </w:r>
          </w:p>
          <w:p w:rsidR="00512FA7" w:rsidRPr="00DE1041" w:rsidRDefault="00512FA7" w:rsidP="00512FA7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Modelowanie i prognozowanie zmiennych ekonomicznych.</w:t>
            </w:r>
          </w:p>
          <w:p w:rsidR="00512FA7" w:rsidRPr="00512FA7" w:rsidRDefault="00512FA7" w:rsidP="00512FA7">
            <w:pPr>
              <w:rPr>
                <w:sz w:val="18"/>
                <w:szCs w:val="18"/>
              </w:rPr>
            </w:pPr>
          </w:p>
          <w:p w:rsidR="00512FA7" w:rsidRPr="00512FA7" w:rsidRDefault="00512FA7" w:rsidP="00512FA7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512FA7" w:rsidRPr="00512FA7" w:rsidRDefault="00512FA7" w:rsidP="00512FA7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512FA7">
              <w:rPr>
                <w:rFonts w:ascii="Calibri" w:hAnsi="Calibri"/>
                <w:sz w:val="18"/>
                <w:szCs w:val="18"/>
              </w:rPr>
              <w:lastRenderedPageBreak/>
              <w:t>&gt;8</w:t>
            </w:r>
          </w:p>
          <w:p w:rsidR="00512FA7" w:rsidRDefault="00512FA7" w:rsidP="00512FA7">
            <w:pPr>
              <w:rPr>
                <w:b/>
                <w:sz w:val="18"/>
                <w:szCs w:val="18"/>
              </w:rPr>
            </w:pPr>
            <w:r w:rsidRPr="00512FA7">
              <w:rPr>
                <w:b/>
                <w:sz w:val="18"/>
                <w:szCs w:val="18"/>
              </w:rPr>
              <w:t>Inwestycje finansowe, modelowanie gospodarki i analiza danych</w:t>
            </w:r>
          </w:p>
          <w:p w:rsidR="00512FA7" w:rsidRDefault="00512FA7" w:rsidP="0051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512FA7" w:rsidRDefault="00512FA7" w:rsidP="00512FA7">
            <w:pPr>
              <w:rPr>
                <w:sz w:val="18"/>
                <w:szCs w:val="18"/>
              </w:rPr>
            </w:pPr>
          </w:p>
          <w:p w:rsidR="00512FA7" w:rsidRPr="00DE1041" w:rsidRDefault="00512FA7" w:rsidP="00512FA7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lastRenderedPageBreak/>
              <w:t>Analiza efektywności inwestycji finansowych.</w:t>
            </w:r>
          </w:p>
          <w:p w:rsidR="00512FA7" w:rsidRPr="00DE1041" w:rsidRDefault="00512FA7" w:rsidP="00512FA7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Analiza techniczna i fundamentalna.</w:t>
            </w:r>
          </w:p>
          <w:p w:rsidR="00512FA7" w:rsidRPr="00DE1041" w:rsidRDefault="00512FA7" w:rsidP="00512FA7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Budowa portfela inwestycyjnego.</w:t>
            </w:r>
          </w:p>
          <w:p w:rsidR="00512FA7" w:rsidRPr="00DE1041" w:rsidRDefault="00512FA7" w:rsidP="00512FA7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Analiza strategii inwestycyjnych.</w:t>
            </w:r>
          </w:p>
          <w:p w:rsidR="00512FA7" w:rsidRPr="00DE1041" w:rsidRDefault="00512FA7" w:rsidP="00512FA7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Modelowanie finansowych szeregów czasowych.</w:t>
            </w:r>
          </w:p>
          <w:p w:rsidR="00512FA7" w:rsidRPr="00DE1041" w:rsidRDefault="00512FA7" w:rsidP="00512FA7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Analiza współzmienności na rynkach akcji, rynkach obligacji, rynkach walutowych, rynkach towarowych.</w:t>
            </w:r>
          </w:p>
          <w:p w:rsidR="00512FA7" w:rsidRPr="00DE1041" w:rsidRDefault="00512FA7" w:rsidP="00512FA7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E1041">
              <w:rPr>
                <w:sz w:val="18"/>
                <w:szCs w:val="18"/>
              </w:rPr>
              <w:t>Modelowanie i prognozowanie zmiennych ekonomicznych.</w:t>
            </w:r>
          </w:p>
          <w:p w:rsidR="00512FA7" w:rsidRPr="00C64A4F" w:rsidRDefault="00512FA7" w:rsidP="00A0457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512FA7" w:rsidRPr="00C64A4F" w:rsidRDefault="00512FA7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512FA7" w:rsidRPr="00C64A4F" w:rsidRDefault="00512FA7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Krzysztof Walczak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9C10FF" w:rsidRPr="00C64A4F" w:rsidRDefault="009C10FF" w:rsidP="009C10F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:rsidR="009C10FF" w:rsidRPr="00C64A4F" w:rsidRDefault="009C10FF" w:rsidP="009C10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Zatrudnienie w organizacji  w ujęciu prawnym i kosztowym</w:t>
            </w:r>
          </w:p>
          <w:p w:rsidR="009C10FF" w:rsidRPr="00C64A4F" w:rsidRDefault="009C10FF" w:rsidP="009C10FF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Charakterystyka różnych form zatrudnienia (umowy o pracę, samozatrudnienie, umowy cywilnoprawne, agencje pracy tymczasowej,  outsourcing itp.) w ujęciu prawnym i kosztowym  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Prawne aspekty zatrudnia pracowników od rekrutacji do rozwiązania stosunku pracy, z uwzględnieniem pracy zdalnej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Przeciwdziałanie patologiom w zatrudnieniu  (w tym dyskryminacja, mobbing, molestowanie) oraz koszty w przypadku roszczeń osób uprawnionych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Wynagrodzenie i jego składniki w ujęciu prawnym i kosztowym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Zarządzanie czasem pracy i urlopami, z uwzględnieniem elementów kosztowych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Zwolnienia (w tym grupowe), z uwzględnieniem elementów </w:t>
            </w: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kosztowych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Uprawnienia opiekunów dzieci z uwzględnieniem problematyki zasiłków macierzyńskich i opiekuńczych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Odpowiedzialność pracodawców i managerów za naruszanie przepisów i związane z tym koszty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Zasady odprowadzania składek na ubezpieczenia społeczne (emerytalne, rentowe, chorobowe i wypadkowe)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Zasady przyznawania zasiłków w szczególności chorobowego 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Emerytury i renty z ubezpieczenia społecznego</w:t>
            </w:r>
          </w:p>
          <w:p w:rsidR="00013092" w:rsidRPr="009C10FF" w:rsidRDefault="009C10FF" w:rsidP="009C10FF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Dodatkowe formy ubezpieczeń na emeryturę PPE, PPK, IKE, IKZE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9C10FF" w:rsidRDefault="00013092" w:rsidP="009C10F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9C10FF" w:rsidRPr="00C64A4F" w:rsidRDefault="009C10FF" w:rsidP="009C10F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:rsidR="009C10FF" w:rsidRPr="00C64A4F" w:rsidRDefault="009C10FF" w:rsidP="009C10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Zatrudnienie w organizacji  w ujęciu prawnym i kosztowym</w:t>
            </w:r>
          </w:p>
          <w:p w:rsidR="009C10FF" w:rsidRPr="00C64A4F" w:rsidRDefault="009C10FF" w:rsidP="009C10FF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Charakterystyka różnych form zatrudnienia (umowy o pracę, samozatrudnienie, umowy cywilnoprawne, agencje pracy tymczasowej,  outsourcing itp.) w ujęciu prawnym i kosztowym  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Prawne aspekty zatrudnia pracowników od rekrutacji do rozwiązania stosunku pracy, z uwzględnieniem pracy zdalnej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Przeciwdziałanie patologiom w zatrudnieniu  (w tym dyskryminacja, mobbing, molestowanie) oraz koszty w przypadku roszczeń osób uprawnionych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Wynagrodzenie i jego składniki w ujęciu prawnym i kosztowym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Zarządzanie czasem pracy i urlopami, z uwzględnieniem elementów kosztowych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Zwolnienia (w tym grupowe), z uwzględnieniem elementów </w:t>
            </w: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kosztowych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Uprawnienia opiekunów dzieci z uwzględnieniem problematyki zasiłków macierzyńskich i opiekuńczych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Odpowiedzialność pracodawców i managerów za naruszanie przepisów i związane z tym koszty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Zasady odprowadzania składek na ubezpieczenia społeczne (emerytalne, rentowe, chorobowe i wypadkowe)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Zasady przyznawania zasiłków w szczególności chorobowego </w:t>
            </w:r>
          </w:p>
          <w:p w:rsidR="009C10FF" w:rsidRPr="00C64A4F" w:rsidRDefault="009C10FF" w:rsidP="009C10FF">
            <w:pPr>
              <w:pStyle w:val="Akapitzlist"/>
              <w:numPr>
                <w:ilvl w:val="0"/>
                <w:numId w:val="26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Emerytury i renty z ubezpieczenia społecznego</w:t>
            </w:r>
          </w:p>
          <w:p w:rsidR="00013092" w:rsidRPr="00C64A4F" w:rsidRDefault="009C10FF" w:rsidP="009C10FF">
            <w:pPr>
              <w:rPr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Dodatkowe formy ubezpieczeń na emeryturę PPE, PPK, IKE, IKZE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C90B8D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D245E2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Prof. dr hab. Andrzej Wiatrak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Default="008361C2" w:rsidP="00A0457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&gt;8</w:t>
            </w:r>
          </w:p>
          <w:p w:rsidR="008361C2" w:rsidRDefault="008361C2" w:rsidP="00A04579">
            <w:pPr>
              <w:rPr>
                <w:b/>
                <w:sz w:val="18"/>
                <w:szCs w:val="18"/>
              </w:rPr>
            </w:pPr>
            <w:r w:rsidRPr="0012407D">
              <w:rPr>
                <w:b/>
                <w:sz w:val="18"/>
                <w:szCs w:val="18"/>
              </w:rPr>
              <w:t>Finansowe aspekty rozwoju regionalnego i lokalnego</w:t>
            </w:r>
          </w:p>
          <w:p w:rsidR="008361C2" w:rsidRDefault="008361C2" w:rsidP="00A0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8361C2" w:rsidRDefault="008361C2" w:rsidP="00A04579">
            <w:pPr>
              <w:rPr>
                <w:sz w:val="18"/>
                <w:szCs w:val="18"/>
              </w:rPr>
            </w:pPr>
          </w:p>
          <w:p w:rsidR="008361C2" w:rsidRPr="0012407D" w:rsidRDefault="008361C2" w:rsidP="008361C2">
            <w:pPr>
              <w:pStyle w:val="Akapitzlist"/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12407D">
              <w:rPr>
                <w:sz w:val="18"/>
                <w:szCs w:val="18"/>
              </w:rPr>
              <w:t>Strategie rozwoju lokalnego i regionalnego oraz polityka finansowa gmin, powiatów i województw;</w:t>
            </w:r>
          </w:p>
          <w:p w:rsidR="008361C2" w:rsidRPr="0012407D" w:rsidRDefault="008361C2" w:rsidP="008361C2">
            <w:pPr>
              <w:pStyle w:val="Akapitzlist"/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12407D">
              <w:rPr>
                <w:sz w:val="18"/>
                <w:szCs w:val="18"/>
              </w:rPr>
              <w:t>Dochody i wydatki publiczne jako elementy polityki rozwoju lokalnego i regionalnego</w:t>
            </w:r>
          </w:p>
          <w:p w:rsidR="008361C2" w:rsidRPr="0012407D" w:rsidRDefault="008361C2" w:rsidP="008361C2">
            <w:pPr>
              <w:pStyle w:val="Akapitzlist"/>
              <w:numPr>
                <w:ilvl w:val="0"/>
                <w:numId w:val="44"/>
              </w:numPr>
              <w:jc w:val="both"/>
              <w:rPr>
                <w:color w:val="000000"/>
                <w:sz w:val="18"/>
                <w:szCs w:val="18"/>
              </w:rPr>
            </w:pPr>
            <w:r w:rsidRPr="0012407D">
              <w:rPr>
                <w:sz w:val="18"/>
                <w:szCs w:val="18"/>
              </w:rPr>
              <w:t>Inwestycje lokalne i regionalne jako instrument rozwoju społeczno-gospodarczego;</w:t>
            </w:r>
            <w:r w:rsidRPr="0012407D">
              <w:rPr>
                <w:color w:val="000000"/>
                <w:sz w:val="18"/>
                <w:szCs w:val="18"/>
              </w:rPr>
              <w:t xml:space="preserve"> </w:t>
            </w:r>
          </w:p>
          <w:p w:rsidR="008361C2" w:rsidRPr="0012407D" w:rsidRDefault="008361C2" w:rsidP="008361C2">
            <w:pPr>
              <w:pStyle w:val="Akapitzlist"/>
              <w:numPr>
                <w:ilvl w:val="0"/>
                <w:numId w:val="44"/>
              </w:numPr>
              <w:jc w:val="both"/>
              <w:rPr>
                <w:color w:val="000000"/>
                <w:sz w:val="18"/>
                <w:szCs w:val="18"/>
              </w:rPr>
            </w:pPr>
            <w:r w:rsidRPr="0012407D">
              <w:rPr>
                <w:color w:val="000000"/>
                <w:sz w:val="18"/>
                <w:szCs w:val="18"/>
              </w:rPr>
              <w:t>Fundusze Unii Europejskiej i ich rola w rozwoju lokalnym i regionalnym;</w:t>
            </w:r>
          </w:p>
          <w:p w:rsidR="008361C2" w:rsidRPr="0012407D" w:rsidRDefault="008361C2" w:rsidP="008361C2">
            <w:pPr>
              <w:pStyle w:val="Akapitzlist"/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12407D">
              <w:rPr>
                <w:color w:val="000000"/>
                <w:sz w:val="18"/>
                <w:szCs w:val="18"/>
              </w:rPr>
              <w:t>Finansowe aspekty przygotowania i realizacji projektów (społecznych, gospodarczych, środowiskowych itp.)  w skali lokalnej i regionalnej;</w:t>
            </w:r>
          </w:p>
          <w:p w:rsidR="008361C2" w:rsidRPr="0012407D" w:rsidRDefault="008361C2" w:rsidP="008361C2">
            <w:pPr>
              <w:pStyle w:val="Akapitzlist"/>
              <w:numPr>
                <w:ilvl w:val="0"/>
                <w:numId w:val="44"/>
              </w:numPr>
              <w:jc w:val="both"/>
              <w:rPr>
                <w:color w:val="000000"/>
                <w:sz w:val="18"/>
                <w:szCs w:val="18"/>
              </w:rPr>
            </w:pPr>
            <w:r w:rsidRPr="0012407D">
              <w:rPr>
                <w:color w:val="000000"/>
                <w:sz w:val="18"/>
                <w:szCs w:val="18"/>
              </w:rPr>
              <w:t>Pozyskiwanie inwestorów wewnętrznych i zewnętrznych (w tym zagranicznych) do realizacji przedsięwzięć w skali lokalnej i regionalnej;</w:t>
            </w:r>
          </w:p>
          <w:p w:rsidR="008361C2" w:rsidRPr="0012407D" w:rsidRDefault="008361C2" w:rsidP="008361C2">
            <w:pPr>
              <w:pStyle w:val="Akapitzlist"/>
              <w:numPr>
                <w:ilvl w:val="0"/>
                <w:numId w:val="44"/>
              </w:numPr>
              <w:jc w:val="both"/>
              <w:rPr>
                <w:color w:val="000000"/>
                <w:sz w:val="18"/>
                <w:szCs w:val="18"/>
              </w:rPr>
            </w:pPr>
            <w:r w:rsidRPr="0012407D">
              <w:rPr>
                <w:color w:val="000000"/>
                <w:sz w:val="18"/>
                <w:szCs w:val="18"/>
              </w:rPr>
              <w:t>Finansowanie przedsięwzięć gospodarczych i społecznych w skali lokalnej i regionalnej;</w:t>
            </w:r>
          </w:p>
          <w:p w:rsidR="008361C2" w:rsidRPr="0012407D" w:rsidRDefault="008361C2" w:rsidP="008361C2">
            <w:pPr>
              <w:pStyle w:val="Akapitzlist"/>
              <w:numPr>
                <w:ilvl w:val="0"/>
                <w:numId w:val="44"/>
              </w:numPr>
              <w:jc w:val="both"/>
              <w:rPr>
                <w:color w:val="000000"/>
                <w:sz w:val="18"/>
                <w:szCs w:val="18"/>
              </w:rPr>
            </w:pPr>
            <w:r w:rsidRPr="0012407D">
              <w:rPr>
                <w:color w:val="000000"/>
                <w:sz w:val="18"/>
                <w:szCs w:val="18"/>
              </w:rPr>
              <w:t xml:space="preserve">Finansowanie działań z zakresu rozwoju zrównoważonego i ochrony </w:t>
            </w:r>
            <w:r w:rsidRPr="0012407D">
              <w:rPr>
                <w:color w:val="000000"/>
                <w:sz w:val="18"/>
                <w:szCs w:val="18"/>
              </w:rPr>
              <w:lastRenderedPageBreak/>
              <w:t>środowiska w skali lokalnej i regionalnej;</w:t>
            </w:r>
          </w:p>
          <w:p w:rsidR="008361C2" w:rsidRPr="0012407D" w:rsidRDefault="008361C2" w:rsidP="008361C2">
            <w:pPr>
              <w:pStyle w:val="Akapitzlist"/>
              <w:numPr>
                <w:ilvl w:val="0"/>
                <w:numId w:val="44"/>
              </w:numPr>
              <w:jc w:val="both"/>
              <w:rPr>
                <w:color w:val="000000"/>
                <w:sz w:val="18"/>
                <w:szCs w:val="18"/>
              </w:rPr>
            </w:pPr>
            <w:r w:rsidRPr="0012407D">
              <w:rPr>
                <w:color w:val="000000"/>
                <w:sz w:val="18"/>
                <w:szCs w:val="18"/>
              </w:rPr>
              <w:t>Finansowanie rozwoju poszczególnych dziedzin gospodarki (np. infrastruktury, usług, turystyki, przemysłu, agrobiznesu itp.) w skali lokalnej i regionalnej.</w:t>
            </w:r>
          </w:p>
          <w:p w:rsidR="008361C2" w:rsidRPr="008361C2" w:rsidRDefault="008361C2" w:rsidP="00A0457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8361C2" w:rsidRDefault="00013092" w:rsidP="005D7AFB">
            <w:pPr>
              <w:pStyle w:val="Akapitzlist"/>
              <w:ind w:left="3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Default="008361C2" w:rsidP="00A0457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8361C2" w:rsidRDefault="008361C2" w:rsidP="00A04579">
            <w:pPr>
              <w:rPr>
                <w:b/>
                <w:sz w:val="18"/>
                <w:szCs w:val="18"/>
              </w:rPr>
            </w:pPr>
            <w:r w:rsidRPr="0012407D">
              <w:rPr>
                <w:b/>
                <w:sz w:val="18"/>
                <w:szCs w:val="18"/>
              </w:rPr>
              <w:t>Zarządzanie organizacjami</w:t>
            </w:r>
          </w:p>
          <w:p w:rsidR="008361C2" w:rsidRDefault="008361C2" w:rsidP="00A0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8361C2" w:rsidRDefault="008361C2" w:rsidP="00A04579">
            <w:pPr>
              <w:rPr>
                <w:sz w:val="18"/>
                <w:szCs w:val="18"/>
              </w:rPr>
            </w:pPr>
          </w:p>
          <w:p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sz w:val="18"/>
                <w:szCs w:val="18"/>
              </w:rPr>
              <w:t xml:space="preserve">Organizacyjne struktury – na przykładzie firmy (rodzinnej, małej, średniej i dużej), organizacji publicznej i społecznej. </w:t>
            </w:r>
          </w:p>
          <w:p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bCs/>
                <w:sz w:val="18"/>
                <w:szCs w:val="18"/>
              </w:rPr>
              <w:t>Rola menedżerów w wyborze struktur organizacyjnych i metod zarządzania, w tym sylwetka kierownika.</w:t>
            </w:r>
          </w:p>
          <w:p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sz w:val="18"/>
                <w:szCs w:val="18"/>
              </w:rPr>
              <w:t xml:space="preserve">Formy zoorganizowania organizacji: organizacja sieciowa, wirtualna, fraktalna, ucząca się itp.; </w:t>
            </w:r>
          </w:p>
          <w:p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bCs/>
                <w:sz w:val="18"/>
                <w:szCs w:val="18"/>
              </w:rPr>
              <w:t>Zarządzanie organizacją publiczną, zarządzanie organizacją społeczną</w:t>
            </w:r>
          </w:p>
          <w:p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sz w:val="18"/>
                <w:szCs w:val="18"/>
              </w:rPr>
              <w:t xml:space="preserve">Strategie rozwoju lokalnego i regionalnego, strategie rozwoju turystyki, strategie rozwoju sportu  itp.; </w:t>
            </w:r>
          </w:p>
          <w:p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bCs/>
                <w:sz w:val="18"/>
                <w:szCs w:val="18"/>
              </w:rPr>
              <w:t>Zarządzanie procesami i jakością..., Zarządzanie wiedzą..., Zarządzanie przez kompetencje..., Zarządzanie czasem..., Zarządzanie przez partycypację..., Zarządzanie przez komunikowanie... itp (na przykładzie.....);</w:t>
            </w:r>
          </w:p>
          <w:p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sz w:val="18"/>
                <w:szCs w:val="18"/>
              </w:rPr>
              <w:t xml:space="preserve">Metody zarządzania organizacją (np. benchmarking, outsourcing, lean management, outplacement, </w:t>
            </w:r>
            <w:r w:rsidRPr="0012407D">
              <w:rPr>
                <w:sz w:val="18"/>
                <w:szCs w:val="18"/>
              </w:rPr>
              <w:lastRenderedPageBreak/>
              <w:t xml:space="preserve">reengineering, zrównoważona karta wyników, łańcuch wartości, wartość dla klienta, wartość dla firmy itp.; </w:t>
            </w:r>
          </w:p>
          <w:p w:rsidR="008361C2" w:rsidRPr="0012407D" w:rsidRDefault="008361C2" w:rsidP="008361C2">
            <w:pPr>
              <w:numPr>
                <w:ilvl w:val="0"/>
                <w:numId w:val="43"/>
              </w:num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  <w:r w:rsidRPr="0012407D">
              <w:rPr>
                <w:bCs/>
                <w:sz w:val="18"/>
                <w:szCs w:val="18"/>
              </w:rPr>
              <w:t>Zarządzanie w turystyce; Zarządzanie przedsięwzięciami i organizacjami turystycznymi itp.</w:t>
            </w:r>
          </w:p>
          <w:p w:rsidR="008361C2" w:rsidRPr="008361C2" w:rsidRDefault="008361C2" w:rsidP="00A0457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C90B8D">
            <w:pPr>
              <w:pStyle w:val="Akapitzlist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D245E2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Agnieszka Wilczak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Default="007A6BED" w:rsidP="007A6BED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7A6BED" w:rsidRDefault="007A6BED" w:rsidP="007A6BED">
            <w:pPr>
              <w:rPr>
                <w:b/>
                <w:sz w:val="18"/>
                <w:szCs w:val="18"/>
              </w:rPr>
            </w:pPr>
            <w:r w:rsidRPr="00510A0F">
              <w:rPr>
                <w:b/>
                <w:sz w:val="18"/>
                <w:szCs w:val="18"/>
              </w:rPr>
              <w:t>Marketing w sektorze usług finansowych</w:t>
            </w:r>
          </w:p>
          <w:p w:rsidR="007A6BED" w:rsidRDefault="007A6BED" w:rsidP="007A6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seminarium:</w:t>
            </w:r>
          </w:p>
          <w:p w:rsidR="007A6BED" w:rsidRDefault="007A6BED" w:rsidP="007A6BED">
            <w:pPr>
              <w:rPr>
                <w:sz w:val="18"/>
                <w:szCs w:val="18"/>
              </w:rPr>
            </w:pPr>
          </w:p>
          <w:p w:rsidR="007A6BED" w:rsidRPr="00510A0F" w:rsidRDefault="007A6BED" w:rsidP="007A6BED">
            <w:pPr>
              <w:jc w:val="both"/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Przykładowe zagadnienia:</w:t>
            </w:r>
          </w:p>
          <w:p w:rsidR="007A6BED" w:rsidRPr="00510A0F" w:rsidRDefault="007A6BED" w:rsidP="007A6BED">
            <w:pPr>
              <w:ind w:firstLine="708"/>
              <w:jc w:val="both"/>
              <w:rPr>
                <w:sz w:val="18"/>
                <w:szCs w:val="18"/>
              </w:rPr>
            </w:pPr>
          </w:p>
          <w:p w:rsidR="007A6BED" w:rsidRPr="00510A0F" w:rsidRDefault="007A6BED" w:rsidP="007A6BED">
            <w:pPr>
              <w:jc w:val="both"/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Marketingowa specyfika usług finansowych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Rola, budowanie i zarządzanie marką w usługach finansowych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Wykorzystanie mediów społecznościowych w sektorze usług finansowych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510A0F">
              <w:rPr>
                <w:sz w:val="18"/>
                <w:szCs w:val="18"/>
              </w:rPr>
              <w:t>lient na rynku usług finansowych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510A0F">
              <w:rPr>
                <w:sz w:val="18"/>
                <w:szCs w:val="18"/>
              </w:rPr>
              <w:t>omunikacja marketingowa na przykładzie banków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Identyfikacja wizualna banków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Rebranding banków – przyczyny i skutki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Nowoczesne formy produktów bankowych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Innowacje w sektorze finansowym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Innowacje marketingowe w usługach ubezpieczeniowych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Społeczna odpowiedzialność instytucji finansowych</w:t>
            </w:r>
          </w:p>
          <w:p w:rsidR="007A6BED" w:rsidRPr="007A6BED" w:rsidRDefault="007A6BED" w:rsidP="007A6BED">
            <w:pPr>
              <w:rPr>
                <w:sz w:val="18"/>
                <w:szCs w:val="18"/>
              </w:rPr>
            </w:pPr>
          </w:p>
          <w:p w:rsidR="007A6BED" w:rsidRPr="00D245E2" w:rsidRDefault="007A6BED" w:rsidP="007A6BED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C90B8D">
            <w:pPr>
              <w:pStyle w:val="Bezodstpw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Default="007A6BED" w:rsidP="007A6BED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7A6BED" w:rsidRDefault="007A6BED" w:rsidP="007A6BED">
            <w:pPr>
              <w:rPr>
                <w:b/>
                <w:bCs/>
                <w:sz w:val="18"/>
                <w:szCs w:val="18"/>
              </w:rPr>
            </w:pPr>
            <w:r w:rsidRPr="00510A0F">
              <w:rPr>
                <w:b/>
                <w:bCs/>
                <w:sz w:val="18"/>
                <w:szCs w:val="18"/>
              </w:rPr>
              <w:t xml:space="preserve">Marketing offline i w Internecie </w:t>
            </w:r>
          </w:p>
          <w:p w:rsidR="007A6BED" w:rsidRDefault="007A6BED" w:rsidP="007A6BE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7A6BED" w:rsidRDefault="007A6BED" w:rsidP="007A6BED">
            <w:pPr>
              <w:rPr>
                <w:bCs/>
                <w:sz w:val="18"/>
                <w:szCs w:val="18"/>
              </w:rPr>
            </w:pP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Przykładowe zagadnienia:</w:t>
            </w:r>
          </w:p>
          <w:p w:rsidR="007A6BED" w:rsidRPr="00510A0F" w:rsidRDefault="007A6BED" w:rsidP="007A6BED">
            <w:pPr>
              <w:ind w:left="708"/>
              <w:rPr>
                <w:sz w:val="18"/>
                <w:szCs w:val="18"/>
              </w:rPr>
            </w:pP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 xml:space="preserve">Zintegrowana komunikacja marketingowa  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Digital marketing (komunikacja marketingowa w mediach społecznościowych, między innymi content marketing, storytelling, influencer marketing; e-commerce; m-commerce)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Wybrane formy i narzędzia komunikacji marketingowej oraz ich zastosowanie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Budowanie i zarządzanie</w:t>
            </w:r>
            <w:r w:rsidRPr="00510A0F">
              <w:rPr>
                <w:sz w:val="18"/>
                <w:szCs w:val="18"/>
              </w:rPr>
              <w:t>marką (firmy, produktu, osobistą, narodową)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Segmentacja rynku i wybór rynku docelowego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 xml:space="preserve">Marketing zrównoważony 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Inkluzywność i zróżnicowanie w działaniach marketingowych</w:t>
            </w:r>
          </w:p>
          <w:p w:rsidR="007A6BED" w:rsidRPr="00510A0F" w:rsidRDefault="007A6BED" w:rsidP="007A6BED">
            <w:pPr>
              <w:rPr>
                <w:sz w:val="18"/>
                <w:szCs w:val="18"/>
              </w:rPr>
            </w:pPr>
            <w:r w:rsidRPr="00510A0F">
              <w:rPr>
                <w:sz w:val="18"/>
                <w:szCs w:val="18"/>
              </w:rPr>
              <w:t>Marketing międzynarodowy (firmy globalne od urodzenia, tajemniczy mistrzowie, standaryzacja vs. adaptacja działań marketingowych korporacji)</w:t>
            </w:r>
          </w:p>
          <w:p w:rsidR="007A6BED" w:rsidRPr="007A6BED" w:rsidRDefault="007A6BED" w:rsidP="007A6BED">
            <w:pPr>
              <w:rPr>
                <w:bCs/>
                <w:sz w:val="18"/>
                <w:szCs w:val="18"/>
              </w:rPr>
            </w:pPr>
          </w:p>
          <w:p w:rsidR="007A6BED" w:rsidRPr="00C64A4F" w:rsidRDefault="007A6BED" w:rsidP="007A6BED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C90B8D">
            <w:pPr>
              <w:pStyle w:val="Bezodstpw"/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8C0A95">
              <w:rPr>
                <w:rFonts w:ascii="Calibri" w:hAnsi="Calibri"/>
                <w:sz w:val="18"/>
                <w:szCs w:val="18"/>
              </w:rPr>
              <w:t>Dr Radosław Winiarski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8C0A95" w:rsidRPr="00C64A4F" w:rsidRDefault="008C0A95" w:rsidP="008C0A95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:rsidR="008C0A95" w:rsidRPr="00C64A4F" w:rsidRDefault="008C0A95" w:rsidP="008C0A95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Pośrednicy finansowi, rynek finansowy, instrumenty finansowe, wycena</w:t>
            </w:r>
          </w:p>
          <w:p w:rsidR="008C0A95" w:rsidRPr="00C64A4F" w:rsidRDefault="008C0A95" w:rsidP="008C0A95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Ocena efektywności funduszy inwestycyjnych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OFE jako pośrednik finansowy. Ocena efektywności decyzji inwestycyjnych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Ocena skuteczności reformy emerytalnej w Polsce po roku 1998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Porównanie i ocena repartycyjnego </w:t>
            </w: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oraz kapitałowego systemu emerytalnego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Indeks giełdowy jako punkt odniesienia oceny efektywności inwestycji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Wycena akcji spółki z wykorzystaniem rynku kapitałowego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Specyfika funduszu venture capital i private equity jako inwestora na rynku kapitałowym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Oszacowanie wartości spółki w procesie prywatyzacji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Prywatyzacja poprzez GPW</w:t>
            </w:r>
          </w:p>
          <w:p w:rsidR="00013092" w:rsidRPr="00C64A4F" w:rsidRDefault="008C0A95" w:rsidP="008C0A95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Droga na giełdę. Analiza i wycena podmiotu w procesie IPO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8C0A95" w:rsidRPr="00C64A4F" w:rsidRDefault="008C0A95" w:rsidP="008C0A95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t>&lt;8</w:t>
            </w:r>
          </w:p>
          <w:p w:rsidR="008C0A95" w:rsidRPr="00C64A4F" w:rsidRDefault="008C0A95" w:rsidP="008C0A95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Pośrednicy finansowi, rynek finansowy, instrumenty finansowe, wycena</w:t>
            </w:r>
          </w:p>
          <w:p w:rsidR="008C0A95" w:rsidRPr="00C64A4F" w:rsidRDefault="008C0A95" w:rsidP="008C0A95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Ocena efektywności funduszy inwestycyjnych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OFE jako pośrednik finansowy. Ocena efektywności decyzji inwestycyjnych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Ocena skuteczności reformy emerytalnej w Polsce po roku 1998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Porównanie i ocena repartycyjnego </w:t>
            </w: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oraz kapitałowego systemu emerytalnego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Indeks giełdowy jako punkt odniesienia oceny efektywności inwestycji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Wycena akcji spółki z wykorzystaniem rynku kapitałowego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Specyfika funduszu venture capital i private equity jako inwestora na rynku kapitałowym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Oszacowanie wartości spółki w procesie prywatyzacji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Prywatyzacja poprzez GPW</w:t>
            </w:r>
          </w:p>
          <w:p w:rsidR="00013092" w:rsidRPr="00C64A4F" w:rsidRDefault="008C0A95" w:rsidP="008C0A95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Droga na giełdę. Analiza i wycena podmiotu w procesie IPO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8C0A95" w:rsidRPr="00C64A4F" w:rsidRDefault="008C0A95" w:rsidP="008C0A95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</w:rPr>
              <w:lastRenderedPageBreak/>
              <w:t>&lt;8</w:t>
            </w:r>
          </w:p>
          <w:p w:rsidR="008C0A95" w:rsidRPr="00C64A4F" w:rsidRDefault="008C0A95" w:rsidP="008C0A95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Pośrednicy finansowi, rynek finansowy, instrumenty finansowe, wycena</w:t>
            </w:r>
          </w:p>
          <w:p w:rsidR="008C0A95" w:rsidRPr="00C64A4F" w:rsidRDefault="008C0A95" w:rsidP="008C0A95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Ocena efektywności funduszy inwestycyjnych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OFE jako pośrednik finansowy. Ocena efektywności decyzji inwestycyjnych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Ocena skuteczności reformy emerytalnej w Polsce po roku 1998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lastRenderedPageBreak/>
              <w:t>Porównanie i ocena repartycyjnego oraz kapitałowego systemu emerytalnego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Indeks giełdowy jako punkt odniesienia oceny efektywności inwestycji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Wycena akcji spółki z wykorzystaniem rynku kapitałowego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Specyfika funduszu venture capital i private equity jako inwestora na rynku kapitałowym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Oszacowanie wartości spółki w procesie prywatyzacji</w:t>
            </w:r>
          </w:p>
          <w:p w:rsidR="008C0A95" w:rsidRPr="00C64A4F" w:rsidRDefault="008C0A95" w:rsidP="008C0A95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Prywatyzacja poprzez GPW</w:t>
            </w:r>
          </w:p>
          <w:p w:rsidR="00013092" w:rsidRPr="00C64A4F" w:rsidRDefault="008C0A95" w:rsidP="008C0A95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Droga na giełdę. Analiza i wycena podmiotu w procesie IPO</w:t>
            </w:r>
          </w:p>
        </w:tc>
      </w:tr>
      <w:tr w:rsidR="00610AF1" w:rsidRPr="00C64A4F" w:rsidTr="00E37DE5">
        <w:tc>
          <w:tcPr>
            <w:tcW w:w="392" w:type="dxa"/>
          </w:tcPr>
          <w:p w:rsidR="00610AF1" w:rsidRPr="00C64A4F" w:rsidRDefault="00610AF1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610AF1" w:rsidRPr="00C64A4F" w:rsidRDefault="00610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hab. prof. ucz Tadeusz Winkler-Drews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610AF1" w:rsidRDefault="00610AF1" w:rsidP="00610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610AF1" w:rsidRDefault="00610AF1" w:rsidP="00610AF1">
            <w:pPr>
              <w:rPr>
                <w:b/>
                <w:bCs/>
                <w:sz w:val="18"/>
                <w:szCs w:val="18"/>
              </w:rPr>
            </w:pPr>
            <w:r w:rsidRPr="001B6BD3">
              <w:rPr>
                <w:b/>
                <w:bCs/>
                <w:sz w:val="18"/>
                <w:szCs w:val="18"/>
              </w:rPr>
              <w:t>Finanse</w:t>
            </w:r>
          </w:p>
          <w:p w:rsidR="00610AF1" w:rsidRDefault="00610AF1" w:rsidP="00610AF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610AF1" w:rsidRDefault="00610AF1" w:rsidP="00610AF1">
            <w:pPr>
              <w:rPr>
                <w:bCs/>
                <w:sz w:val="18"/>
                <w:szCs w:val="18"/>
              </w:rPr>
            </w:pPr>
          </w:p>
          <w:p w:rsidR="00610AF1" w:rsidRPr="001B6BD3" w:rsidRDefault="00610AF1" w:rsidP="00610AF1">
            <w:pPr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>Specyfika pracy licencjackiej</w:t>
            </w:r>
          </w:p>
          <w:p w:rsidR="00610AF1" w:rsidRPr="001B6BD3" w:rsidRDefault="00610AF1" w:rsidP="00610AF1">
            <w:pPr>
              <w:rPr>
                <w:sz w:val="18"/>
                <w:szCs w:val="18"/>
              </w:rPr>
            </w:pP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>Wybór  tematyki pracy</w:t>
            </w:r>
          </w:p>
          <w:p w:rsidR="00610AF1" w:rsidRPr="001B6BD3" w:rsidRDefault="00610AF1" w:rsidP="00610AF1">
            <w:pPr>
              <w:rPr>
                <w:sz w:val="18"/>
                <w:szCs w:val="18"/>
              </w:rPr>
            </w:pP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>Dobór bibliografii</w:t>
            </w: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 xml:space="preserve">Konstrukcja pracy </w:t>
            </w: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 xml:space="preserve">Określenie celu i formułowanie tytułu </w:t>
            </w: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>Formułowanie hipotez</w:t>
            </w:r>
          </w:p>
          <w:p w:rsidR="00610AF1" w:rsidRPr="001B6BD3" w:rsidRDefault="00610AF1" w:rsidP="00610AF1">
            <w:pPr>
              <w:rPr>
                <w:sz w:val="18"/>
                <w:szCs w:val="18"/>
              </w:rPr>
            </w:pPr>
          </w:p>
          <w:p w:rsidR="00610AF1" w:rsidRPr="001B6BD3" w:rsidRDefault="00610AF1" w:rsidP="00610AF1">
            <w:pPr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ab/>
              <w:t xml:space="preserve">Redagowanie </w:t>
            </w:r>
          </w:p>
          <w:p w:rsidR="00610AF1" w:rsidRPr="00610AF1" w:rsidRDefault="00610AF1" w:rsidP="00610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610AF1" w:rsidRDefault="00610AF1" w:rsidP="00610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610AF1" w:rsidRDefault="00610AF1" w:rsidP="00610AF1">
            <w:pPr>
              <w:rPr>
                <w:b/>
                <w:bCs/>
                <w:sz w:val="18"/>
                <w:szCs w:val="18"/>
              </w:rPr>
            </w:pPr>
            <w:r w:rsidRPr="001B6BD3">
              <w:rPr>
                <w:b/>
                <w:bCs/>
                <w:sz w:val="18"/>
                <w:szCs w:val="18"/>
              </w:rPr>
              <w:t>Finanse</w:t>
            </w:r>
          </w:p>
          <w:p w:rsidR="00610AF1" w:rsidRDefault="00610AF1" w:rsidP="00610AF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610AF1" w:rsidRDefault="00610AF1" w:rsidP="00610AF1">
            <w:pPr>
              <w:rPr>
                <w:bCs/>
                <w:sz w:val="18"/>
                <w:szCs w:val="18"/>
              </w:rPr>
            </w:pPr>
          </w:p>
          <w:p w:rsidR="00610AF1" w:rsidRPr="001B6BD3" w:rsidRDefault="00610AF1" w:rsidP="00610AF1">
            <w:pPr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>Specyfika pracy licencjackiej</w:t>
            </w:r>
          </w:p>
          <w:p w:rsidR="00610AF1" w:rsidRPr="001B6BD3" w:rsidRDefault="00610AF1" w:rsidP="00610AF1">
            <w:pPr>
              <w:rPr>
                <w:sz w:val="18"/>
                <w:szCs w:val="18"/>
              </w:rPr>
            </w:pP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>Wybór  tematyki pracy</w:t>
            </w:r>
          </w:p>
          <w:p w:rsidR="00610AF1" w:rsidRPr="001B6BD3" w:rsidRDefault="00610AF1" w:rsidP="00610AF1">
            <w:pPr>
              <w:rPr>
                <w:sz w:val="18"/>
                <w:szCs w:val="18"/>
              </w:rPr>
            </w:pP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>Dobór bibliografii</w:t>
            </w: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 xml:space="preserve">Konstrukcja pracy </w:t>
            </w: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 xml:space="preserve">Określenie celu i formułowanie tytułu </w:t>
            </w: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</w:p>
          <w:p w:rsidR="00610AF1" w:rsidRPr="001B6BD3" w:rsidRDefault="00610AF1" w:rsidP="00610AF1">
            <w:pPr>
              <w:ind w:left="708"/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>Formułowanie hipotez</w:t>
            </w:r>
          </w:p>
          <w:p w:rsidR="00610AF1" w:rsidRPr="001B6BD3" w:rsidRDefault="00610AF1" w:rsidP="00610AF1">
            <w:pPr>
              <w:rPr>
                <w:sz w:val="18"/>
                <w:szCs w:val="18"/>
              </w:rPr>
            </w:pPr>
          </w:p>
          <w:p w:rsidR="00610AF1" w:rsidRPr="001B6BD3" w:rsidRDefault="00610AF1" w:rsidP="00610AF1">
            <w:pPr>
              <w:rPr>
                <w:sz w:val="18"/>
                <w:szCs w:val="18"/>
              </w:rPr>
            </w:pPr>
            <w:r w:rsidRPr="001B6BD3">
              <w:rPr>
                <w:sz w:val="18"/>
                <w:szCs w:val="18"/>
              </w:rPr>
              <w:tab/>
              <w:t xml:space="preserve">Redagowanie </w:t>
            </w:r>
          </w:p>
          <w:p w:rsidR="00610AF1" w:rsidRPr="00C64A4F" w:rsidRDefault="00610AF1" w:rsidP="00610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610AF1" w:rsidRPr="00C64A4F" w:rsidRDefault="00610AF1" w:rsidP="00792564">
            <w:pPr>
              <w:pStyle w:val="Bezodstpw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610AF1" w:rsidRPr="00C64A4F" w:rsidRDefault="00610AF1" w:rsidP="0079256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183F2D" w:rsidRPr="00C64A4F" w:rsidTr="00E37DE5">
        <w:tc>
          <w:tcPr>
            <w:tcW w:w="392" w:type="dxa"/>
          </w:tcPr>
          <w:p w:rsidR="00183F2D" w:rsidRPr="00C64A4F" w:rsidRDefault="00183F2D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183F2D" w:rsidRPr="00C64A4F" w:rsidRDefault="00183F2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Agnieszka Wiśniewska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183F2D" w:rsidRPr="00C64A4F" w:rsidRDefault="00183F2D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183F2D" w:rsidRPr="00C64A4F" w:rsidRDefault="00183F2D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183F2D" w:rsidRDefault="00183F2D" w:rsidP="00792564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&gt;8</w:t>
            </w:r>
          </w:p>
          <w:p w:rsidR="00183F2D" w:rsidRPr="00ED3ACF" w:rsidRDefault="00183F2D" w:rsidP="00183F2D">
            <w:pPr>
              <w:rPr>
                <w:b/>
                <w:sz w:val="18"/>
                <w:szCs w:val="18"/>
              </w:rPr>
            </w:pPr>
            <w:r w:rsidRPr="00ED3ACF">
              <w:rPr>
                <w:b/>
                <w:sz w:val="18"/>
                <w:szCs w:val="18"/>
              </w:rPr>
              <w:t>Postawy i zachowania konsumentów vs działania marketingowe przedsiębiorstw</w:t>
            </w:r>
          </w:p>
          <w:p w:rsidR="00183F2D" w:rsidRDefault="00183F2D" w:rsidP="00792564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Program seminarium:</w:t>
            </w:r>
          </w:p>
          <w:p w:rsidR="00183F2D" w:rsidRPr="00ED3ACF" w:rsidRDefault="00183F2D" w:rsidP="00183F2D">
            <w:pPr>
              <w:pStyle w:val="Akapitzlist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ED3ACF">
              <w:rPr>
                <w:sz w:val="18"/>
                <w:szCs w:val="18"/>
              </w:rPr>
              <w:t>Teoria postaw i zachowań konsumenckich</w:t>
            </w:r>
          </w:p>
          <w:p w:rsidR="00183F2D" w:rsidRPr="00ED3ACF" w:rsidRDefault="00183F2D" w:rsidP="00183F2D">
            <w:pPr>
              <w:pStyle w:val="Akapitzlist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ED3ACF">
              <w:rPr>
                <w:sz w:val="18"/>
                <w:szCs w:val="18"/>
              </w:rPr>
              <w:t>Determinanty akceptacji innowacji</w:t>
            </w:r>
          </w:p>
          <w:p w:rsidR="00183F2D" w:rsidRPr="00ED3ACF" w:rsidRDefault="00183F2D" w:rsidP="00183F2D">
            <w:pPr>
              <w:pStyle w:val="Akapitzlist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ED3ACF">
              <w:rPr>
                <w:sz w:val="18"/>
                <w:szCs w:val="18"/>
              </w:rPr>
              <w:t>Akceptacja wartości konsumenckiej</w:t>
            </w:r>
          </w:p>
          <w:p w:rsidR="00183F2D" w:rsidRPr="00ED3ACF" w:rsidRDefault="00183F2D" w:rsidP="00183F2D">
            <w:pPr>
              <w:pStyle w:val="Akapitzlist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ED3ACF">
              <w:rPr>
                <w:sz w:val="18"/>
                <w:szCs w:val="18"/>
              </w:rPr>
              <w:t xml:space="preserve">Rola instrumentów komunikacji marketingowej w </w:t>
            </w:r>
            <w:r w:rsidRPr="00ED3ACF">
              <w:rPr>
                <w:sz w:val="18"/>
                <w:szCs w:val="18"/>
              </w:rPr>
              <w:lastRenderedPageBreak/>
              <w:t xml:space="preserve">kształtowaniu postaw i zachowań konsumentów </w:t>
            </w:r>
          </w:p>
          <w:p w:rsidR="00183F2D" w:rsidRPr="00C64A4F" w:rsidRDefault="00183F2D" w:rsidP="00183F2D">
            <w:pPr>
              <w:pStyle w:val="Bezodstpw"/>
              <w:rPr>
                <w:rFonts w:ascii="Calibri" w:hAnsi="Calibri"/>
                <w:sz w:val="18"/>
                <w:szCs w:val="18"/>
              </w:rPr>
            </w:pPr>
            <w:r w:rsidRPr="00ED3ACF">
              <w:rPr>
                <w:sz w:val="18"/>
                <w:szCs w:val="18"/>
              </w:rPr>
              <w:t>Kreowanie wizerunku marki a jej postrzeganie przez konsumentów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183F2D" w:rsidRPr="00C64A4F" w:rsidRDefault="00183F2D" w:rsidP="00792564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 Robert Wolański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1540DC" w:rsidRPr="00C64A4F" w:rsidRDefault="001540DC" w:rsidP="001540DC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:rsidR="001540DC" w:rsidRPr="00C64A4F" w:rsidRDefault="001540DC" w:rsidP="001540D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Podatki, ubezpieczenia, banki, budżet państwa, budżety samorządowe</w:t>
            </w: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1540DC" w:rsidRPr="00C64A4F" w:rsidRDefault="001540DC" w:rsidP="001540DC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1540DC" w:rsidRPr="00C64A4F" w:rsidRDefault="001540DC" w:rsidP="001540DC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podatki (konstrukcje poszczególnych typów podatków, harmonizacja prawa podatkowego, międzynarodowe prawo podatkowe),</w:t>
            </w:r>
          </w:p>
          <w:p w:rsidR="001540DC" w:rsidRPr="00C64A4F" w:rsidRDefault="001540DC" w:rsidP="001540DC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banki (funkcjonowanie banków, czynności bankowe, Narodowy Bank Polski, nadzór bankowy, harmonizacja prawa bankowego),</w:t>
            </w:r>
          </w:p>
          <w:p w:rsidR="001540DC" w:rsidRPr="00C64A4F" w:rsidRDefault="001540DC" w:rsidP="001540DC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ubezpieczenia (system ubezpieczeń społecznych, ubezpieczenia gospodarcze),</w:t>
            </w:r>
          </w:p>
          <w:p w:rsidR="001540DC" w:rsidRPr="00C64A4F" w:rsidRDefault="001540DC" w:rsidP="001540DC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budżet państwa (dochody i wydatki, zadłużenie), </w:t>
            </w:r>
          </w:p>
          <w:p w:rsidR="00013092" w:rsidRPr="00C64A4F" w:rsidRDefault="001540DC" w:rsidP="001540DC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finanse samorządu terytorialnego (dochody i wydatki, zadłużenie)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1540DC" w:rsidRPr="00C64A4F" w:rsidRDefault="001540DC" w:rsidP="001540DC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:rsidR="001540DC" w:rsidRPr="00C64A4F" w:rsidRDefault="001540DC" w:rsidP="001540D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>Podatki, ubezpieczenia, banki, budżet państwa, budżety samorządowe</w:t>
            </w:r>
            <w:r w:rsidRPr="00C64A4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1540DC" w:rsidRPr="00C64A4F" w:rsidRDefault="001540DC" w:rsidP="001540DC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1540DC" w:rsidRPr="00C64A4F" w:rsidRDefault="001540DC" w:rsidP="001540DC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podatki (konstrukcje poszczególnych typów podatków, harmonizacja prawa podatkowego, międzynarodowe prawo podatkowe),</w:t>
            </w:r>
          </w:p>
          <w:p w:rsidR="001540DC" w:rsidRPr="00C64A4F" w:rsidRDefault="001540DC" w:rsidP="001540DC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banki (funkcjonowanie banków, czynności bankowe, Narodowy Bank Polski, nadzór bankowy, harmonizacja prawa bankowego),</w:t>
            </w:r>
          </w:p>
          <w:p w:rsidR="001540DC" w:rsidRPr="00C64A4F" w:rsidRDefault="001540DC" w:rsidP="001540DC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ubezpieczenia (system ubezpieczeń społecznych, ubezpieczenia gospodarcze),</w:t>
            </w:r>
          </w:p>
          <w:p w:rsidR="001540DC" w:rsidRPr="00C64A4F" w:rsidRDefault="001540DC" w:rsidP="001540DC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 xml:space="preserve">budżet państwa (dochody i wydatki, zadłużenie), </w:t>
            </w:r>
          </w:p>
          <w:p w:rsidR="00013092" w:rsidRPr="00C64A4F" w:rsidRDefault="001540DC" w:rsidP="001540DC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finanse samorządu terytorialnego (dochody i wydatki, zadłużenie)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C90B8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446868">
            <w:pPr>
              <w:rPr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Tomasz Zalega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C21216" w:rsidRDefault="00C21216" w:rsidP="00C2121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&gt;8</w:t>
            </w:r>
          </w:p>
          <w:p w:rsidR="00C21216" w:rsidRPr="00C04421" w:rsidRDefault="00C21216" w:rsidP="00C21216">
            <w:pPr>
              <w:jc w:val="both"/>
              <w:rPr>
                <w:b/>
                <w:sz w:val="18"/>
                <w:szCs w:val="18"/>
              </w:rPr>
            </w:pPr>
            <w:r w:rsidRPr="00C04421">
              <w:rPr>
                <w:b/>
                <w:sz w:val="18"/>
                <w:szCs w:val="18"/>
              </w:rPr>
              <w:t>I Systemy motywacyjne i strategie wynagrodzeń w przedsiębiorstwie</w:t>
            </w:r>
          </w:p>
          <w:p w:rsidR="00C21216" w:rsidRPr="00C04421" w:rsidRDefault="00C21216" w:rsidP="00C21216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Motywowanie pracowników przez wynagrodzenia.</w:t>
            </w:r>
          </w:p>
          <w:p w:rsidR="00C21216" w:rsidRPr="00C04421" w:rsidRDefault="00C21216" w:rsidP="00C21216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Nowoczesne formy wynagradzania pracowników (</w:t>
            </w:r>
            <w:r w:rsidRPr="00C04421">
              <w:rPr>
                <w:i/>
                <w:sz w:val="18"/>
                <w:szCs w:val="18"/>
              </w:rPr>
              <w:t>bodźce krótkoterminowe</w:t>
            </w:r>
            <w:r w:rsidRPr="00C04421">
              <w:rPr>
                <w:sz w:val="18"/>
                <w:szCs w:val="18"/>
              </w:rPr>
              <w:t xml:space="preserve"> – indywidualne, grupowe i zespołowe formy wynagrodzeń, premiowanie, wynagrodzenia kafeteryjne, udziałowe formy wynagrodzeń; </w:t>
            </w:r>
            <w:r w:rsidRPr="00C04421">
              <w:rPr>
                <w:i/>
                <w:sz w:val="18"/>
                <w:szCs w:val="18"/>
              </w:rPr>
              <w:t>wynagrodzenia długoterminowe</w:t>
            </w:r>
            <w:r w:rsidRPr="00C04421">
              <w:rPr>
                <w:sz w:val="18"/>
                <w:szCs w:val="18"/>
              </w:rPr>
              <w:t xml:space="preserve"> – oparte na własności, własnościowe powiązane z efektami, finansowe i ubezpieczeniowe).</w:t>
            </w:r>
          </w:p>
          <w:p w:rsidR="00C21216" w:rsidRPr="00C04421" w:rsidRDefault="00C21216" w:rsidP="00C21216">
            <w:pPr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Strategie wynagrodzeń (projektowanie systemu wynagrodzeń, wynagrodzenia pakietowe, wartościowanie pracy).</w:t>
            </w:r>
          </w:p>
          <w:p w:rsidR="00C21216" w:rsidRPr="00C04421" w:rsidRDefault="00C21216" w:rsidP="00C21216">
            <w:pPr>
              <w:jc w:val="both"/>
              <w:rPr>
                <w:b/>
                <w:sz w:val="18"/>
                <w:szCs w:val="18"/>
              </w:rPr>
            </w:pPr>
            <w:r w:rsidRPr="00C04421">
              <w:rPr>
                <w:b/>
                <w:sz w:val="18"/>
                <w:szCs w:val="18"/>
              </w:rPr>
              <w:t>II Rynek pracy w Polsce</w:t>
            </w:r>
          </w:p>
          <w:p w:rsidR="00C21216" w:rsidRPr="00C04421" w:rsidRDefault="00C21216" w:rsidP="00C21216">
            <w:pPr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lastRenderedPageBreak/>
              <w:t>Rynek pracy w Polsce.</w:t>
            </w:r>
          </w:p>
          <w:p w:rsidR="00C21216" w:rsidRPr="00C04421" w:rsidRDefault="00C21216" w:rsidP="00C21216">
            <w:pPr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Bezrobocie – struktura bezrobotnych według cech demograficzno-społecznych (np. bezrobocie wśród kobiet, bezrobocie wśród młodzieży itp.), bezrobocie w ujęciu przestrzennym (na przykładzie powiatu, województwa, kraju).</w:t>
            </w:r>
          </w:p>
          <w:p w:rsidR="00C21216" w:rsidRPr="00C04421" w:rsidRDefault="00C21216" w:rsidP="00C21216">
            <w:pPr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Aktywna polityka państwa na rynku pracy (np. publiczne programy przeciwdziałania bezrobociu, subsydiowanie płac, pośrednictwo pracy, kredyty na działalność gospodarczą itd.).</w:t>
            </w:r>
          </w:p>
          <w:p w:rsidR="00C21216" w:rsidRPr="00C04421" w:rsidRDefault="00C21216" w:rsidP="00C21216">
            <w:pPr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Elastyczne (niestandardowe) formy zatrudnienia.</w:t>
            </w:r>
          </w:p>
          <w:p w:rsidR="00C21216" w:rsidRPr="00C04421" w:rsidRDefault="00C21216" w:rsidP="00C21216">
            <w:pPr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Ubóstwo – rodzaje i metody jego przeciwdziałania w Polsce i krajach UE.</w:t>
            </w:r>
          </w:p>
          <w:p w:rsidR="00C21216" w:rsidRPr="00C04421" w:rsidRDefault="00C21216" w:rsidP="00C21216">
            <w:pPr>
              <w:jc w:val="both"/>
              <w:rPr>
                <w:b/>
                <w:sz w:val="18"/>
                <w:szCs w:val="18"/>
              </w:rPr>
            </w:pPr>
            <w:r w:rsidRPr="00C04421">
              <w:rPr>
                <w:b/>
                <w:sz w:val="18"/>
                <w:szCs w:val="18"/>
              </w:rPr>
              <w:t>III Tendencje rozwojowe konsumpcji</w:t>
            </w:r>
          </w:p>
          <w:p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Konsument i konsumpcja we współczesnej gospodarce.</w:t>
            </w:r>
          </w:p>
          <w:p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Single i seniorzy jako przykłady segmentów konsumentów charakterystycznych dla współczesnych społeczeństw.</w:t>
            </w:r>
          </w:p>
          <w:p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Przestrzenne zróżnicowanie konsumpcji w Polsce i krajach UE.</w:t>
            </w:r>
          </w:p>
          <w:p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 xml:space="preserve">Alternatywne trendy konsumenckie (np. zrównoważona konsumpcja, świadoma konsumpcja, konsumpcja cyrkularna, sprytne zakupy, konsumpcja kolaboracyjna, prosumpcja, domocentryzm, </w:t>
            </w:r>
            <w:r w:rsidRPr="00C04421">
              <w:rPr>
                <w:sz w:val="18"/>
                <w:szCs w:val="18"/>
              </w:rPr>
              <w:lastRenderedPageBreak/>
              <w:t>wirtualizacja konsumpcji) a zachowania konsumentów.</w:t>
            </w:r>
          </w:p>
          <w:p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Racjonalność konsumpcji i zachowań konsumentów.</w:t>
            </w:r>
          </w:p>
          <w:p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Magatrendy a zachowania współczesnych konsumentów.</w:t>
            </w:r>
          </w:p>
          <w:p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Zachowania konsumentów w okresie kryzysu gospodarczego.</w:t>
            </w:r>
          </w:p>
          <w:p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Bezpieczeństwo konsumentów na rynku tradycyjnym i wirtualnym.</w:t>
            </w:r>
          </w:p>
          <w:p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Zachowania konsumentów na rynku usług bankowych.</w:t>
            </w:r>
          </w:p>
          <w:p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Młodzi konsumenci na rynku e-usług.</w:t>
            </w:r>
          </w:p>
          <w:p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Neuromarketing.</w:t>
            </w:r>
          </w:p>
          <w:p w:rsidR="00C21216" w:rsidRPr="00C04421" w:rsidRDefault="00C21216" w:rsidP="00C21216">
            <w:pPr>
              <w:numPr>
                <w:ilvl w:val="0"/>
                <w:numId w:val="20"/>
              </w:numPr>
              <w:jc w:val="both"/>
              <w:rPr>
                <w:sz w:val="18"/>
                <w:szCs w:val="18"/>
              </w:rPr>
            </w:pPr>
            <w:r w:rsidRPr="00C04421">
              <w:rPr>
                <w:sz w:val="18"/>
                <w:szCs w:val="18"/>
              </w:rPr>
              <w:t>E-commerce.</w:t>
            </w:r>
          </w:p>
          <w:p w:rsidR="00C21216" w:rsidRPr="00C04421" w:rsidRDefault="00C21216" w:rsidP="00C21216">
            <w:pPr>
              <w:jc w:val="both"/>
              <w:rPr>
                <w:sz w:val="18"/>
                <w:szCs w:val="18"/>
              </w:rPr>
            </w:pPr>
          </w:p>
          <w:p w:rsidR="00C21216" w:rsidRPr="00C04421" w:rsidRDefault="00C21216" w:rsidP="00C21216">
            <w:pPr>
              <w:jc w:val="both"/>
              <w:rPr>
                <w:b/>
                <w:sz w:val="18"/>
                <w:szCs w:val="18"/>
              </w:rPr>
            </w:pPr>
            <w:r w:rsidRPr="00C04421">
              <w:rPr>
                <w:b/>
                <w:sz w:val="18"/>
                <w:szCs w:val="18"/>
              </w:rPr>
              <w:t>IV Ekonomiczne aspekty funkcjonowania przedsiębiorstwa</w:t>
            </w:r>
          </w:p>
          <w:p w:rsidR="00013092" w:rsidRPr="00C64A4F" w:rsidRDefault="00013092" w:rsidP="00C21216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C90B8D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B913B5" w:rsidRPr="00DE5856" w:rsidRDefault="00B913B5" w:rsidP="00B913B5">
            <w:pPr>
              <w:jc w:val="both"/>
              <w:rPr>
                <w:b/>
                <w:sz w:val="18"/>
                <w:szCs w:val="18"/>
              </w:rPr>
            </w:pPr>
            <w:r w:rsidRPr="00DE5856">
              <w:rPr>
                <w:b/>
                <w:sz w:val="18"/>
                <w:szCs w:val="18"/>
              </w:rPr>
              <w:t>I Systemy motywacyjne i strategie wynagrodzeń w przedsiębiorstwie</w:t>
            </w:r>
          </w:p>
          <w:p w:rsidR="00B913B5" w:rsidRPr="00DE5856" w:rsidRDefault="00B913B5" w:rsidP="00B913B5">
            <w:pPr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Motywowanie pracowników przez wynagrodzenia.</w:t>
            </w:r>
          </w:p>
          <w:p w:rsidR="00B913B5" w:rsidRPr="00DE5856" w:rsidRDefault="00B913B5" w:rsidP="00B913B5">
            <w:pPr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Nowoczesne formy wynagradzania pracowników (</w:t>
            </w:r>
            <w:r w:rsidRPr="00DE5856">
              <w:rPr>
                <w:i/>
                <w:sz w:val="18"/>
                <w:szCs w:val="18"/>
              </w:rPr>
              <w:t>bodźce krótkoterminowe</w:t>
            </w:r>
            <w:r w:rsidRPr="00DE5856">
              <w:rPr>
                <w:sz w:val="18"/>
                <w:szCs w:val="18"/>
              </w:rPr>
              <w:t xml:space="preserve"> – indywidualne, grupowe i zespołowe formy wynagrodzeń, premiowanie, wynagrodzenia kafeteryjne, udziałowe formy wynagrodzeń; </w:t>
            </w:r>
            <w:r w:rsidRPr="00DE5856">
              <w:rPr>
                <w:i/>
                <w:sz w:val="18"/>
                <w:szCs w:val="18"/>
              </w:rPr>
              <w:t>wynagrodzenia długoterminowe</w:t>
            </w:r>
            <w:r w:rsidRPr="00DE5856">
              <w:rPr>
                <w:sz w:val="18"/>
                <w:szCs w:val="18"/>
              </w:rPr>
              <w:t xml:space="preserve"> – oparte na własności, własnościowe powiązane z efektami, finansowe i ubezpieczeniowe).</w:t>
            </w:r>
          </w:p>
          <w:p w:rsidR="00B913B5" w:rsidRPr="00DE5856" w:rsidRDefault="00B913B5" w:rsidP="00B913B5">
            <w:pPr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Strategie wynagrodzeń (projektowanie systemu wynagrodzeń, wynagrodzenia pakietowe, wartościowanie pracy).</w:t>
            </w:r>
          </w:p>
          <w:p w:rsidR="00B913B5" w:rsidRPr="00DE5856" w:rsidRDefault="00B913B5" w:rsidP="00B913B5">
            <w:pPr>
              <w:jc w:val="both"/>
              <w:rPr>
                <w:b/>
                <w:sz w:val="18"/>
                <w:szCs w:val="18"/>
              </w:rPr>
            </w:pPr>
            <w:r w:rsidRPr="00DE5856">
              <w:rPr>
                <w:b/>
                <w:sz w:val="18"/>
                <w:szCs w:val="18"/>
              </w:rPr>
              <w:t>II Rynek pracy w Polsce</w:t>
            </w:r>
          </w:p>
          <w:p w:rsidR="00B913B5" w:rsidRPr="00DE5856" w:rsidRDefault="00B913B5" w:rsidP="00B913B5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Rynek pracy w Polsce.</w:t>
            </w:r>
          </w:p>
          <w:p w:rsidR="00B913B5" w:rsidRPr="00DE5856" w:rsidRDefault="00B913B5" w:rsidP="00B913B5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lastRenderedPageBreak/>
              <w:t>Bezrobocie – struktura bezrobotnych według cech demograficzno-społecznych (np. bezrobocie wśród kobiet, bezrobocie wśród młodzieży itp.), bezrobocie w ujęciu przestrzennym (na przykładzie powiatu, województwa, kraju).</w:t>
            </w:r>
          </w:p>
          <w:p w:rsidR="00B913B5" w:rsidRPr="00DE5856" w:rsidRDefault="00B913B5" w:rsidP="00B913B5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Aktywna polityka państwa na rynku pracy (np. publiczne programy przeciwdziałania bezrobociu, subsydiowanie płac, pośrednictwo pracy, kredyty na działalność gospodarczą itd.).</w:t>
            </w:r>
          </w:p>
          <w:p w:rsidR="00B913B5" w:rsidRPr="00DE5856" w:rsidRDefault="00B913B5" w:rsidP="00B913B5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Elastyczne (niestandardowe) formy zatrudnienia.</w:t>
            </w:r>
          </w:p>
          <w:p w:rsidR="00B913B5" w:rsidRPr="00DE5856" w:rsidRDefault="00B913B5" w:rsidP="00B913B5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Ubóstwo – rodzaje i metody jego przeciwdziałania w Polsce i krajach UE.</w:t>
            </w:r>
          </w:p>
          <w:p w:rsidR="00B913B5" w:rsidRPr="00DE5856" w:rsidRDefault="00B913B5" w:rsidP="00B913B5">
            <w:pPr>
              <w:jc w:val="both"/>
              <w:rPr>
                <w:b/>
                <w:sz w:val="18"/>
                <w:szCs w:val="18"/>
              </w:rPr>
            </w:pPr>
            <w:r w:rsidRPr="00DE5856">
              <w:rPr>
                <w:b/>
                <w:sz w:val="18"/>
                <w:szCs w:val="18"/>
              </w:rPr>
              <w:t>III Tendencje rozwojowe konsumpcji</w:t>
            </w:r>
          </w:p>
          <w:p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Konsument i konsumpcja we współczesnej gospodarce.</w:t>
            </w:r>
          </w:p>
          <w:p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Single i seniorzy jako przykłady segmentów konsumentów charakterystycznych dla współczesnych społeczeństw.</w:t>
            </w:r>
          </w:p>
          <w:p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Przestrzenne zróżnicowanie konsumpcji w Polsce i krajach UE.</w:t>
            </w:r>
          </w:p>
          <w:p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 xml:space="preserve">Alternatywne trendy konsumenckie (np. zrównoważona konsumpcja, świadoma konsumpcja, konsumpcja cyrkularna, sprytne zakupy, konsumpcja kolaboracyjna, prosumpcja, domocentryzm, wirtualizacja konsumpcji) a </w:t>
            </w:r>
            <w:r w:rsidRPr="00DE5856">
              <w:rPr>
                <w:sz w:val="18"/>
                <w:szCs w:val="18"/>
              </w:rPr>
              <w:lastRenderedPageBreak/>
              <w:t>zachowania konsumentów.</w:t>
            </w:r>
          </w:p>
          <w:p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Racjonalność konsumpcji i zachowań konsumentów.</w:t>
            </w:r>
          </w:p>
          <w:p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Magatrendy a zachowania współczesnych konsumentów.</w:t>
            </w:r>
          </w:p>
          <w:p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Zachowania konsumentów w okresie kryzysu gospodarczego.</w:t>
            </w:r>
          </w:p>
          <w:p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Bezpieczeństwo konsumentów na rynku tradycyjnym i wirtualnym.</w:t>
            </w:r>
          </w:p>
          <w:p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Zachowania konsumentów na rynku usług bankowych.</w:t>
            </w:r>
          </w:p>
          <w:p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Młodzi konsumenci na rynku e-usług.</w:t>
            </w:r>
          </w:p>
          <w:p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Neuromarketing.</w:t>
            </w:r>
          </w:p>
          <w:p w:rsidR="00B913B5" w:rsidRPr="00DE5856" w:rsidRDefault="00B913B5" w:rsidP="00B913B5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DE5856">
              <w:rPr>
                <w:sz w:val="18"/>
                <w:szCs w:val="18"/>
              </w:rPr>
              <w:t>E-commerce.</w:t>
            </w:r>
          </w:p>
          <w:p w:rsidR="00B913B5" w:rsidRPr="00DE5856" w:rsidRDefault="00B913B5" w:rsidP="00B913B5">
            <w:pPr>
              <w:jc w:val="both"/>
              <w:rPr>
                <w:sz w:val="18"/>
                <w:szCs w:val="18"/>
              </w:rPr>
            </w:pPr>
          </w:p>
          <w:p w:rsidR="00B913B5" w:rsidRPr="00DE5856" w:rsidRDefault="00B913B5" w:rsidP="00B913B5">
            <w:pPr>
              <w:jc w:val="both"/>
              <w:rPr>
                <w:b/>
                <w:sz w:val="18"/>
                <w:szCs w:val="18"/>
              </w:rPr>
            </w:pPr>
            <w:r w:rsidRPr="00DE5856">
              <w:rPr>
                <w:b/>
                <w:sz w:val="18"/>
                <w:szCs w:val="18"/>
              </w:rPr>
              <w:t>IV Ekonomiczne aspekty funkcjonowania przedsiębiorstwa</w:t>
            </w:r>
          </w:p>
          <w:p w:rsidR="00013092" w:rsidRPr="00B913B5" w:rsidRDefault="00013092" w:rsidP="00B913B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EC713D" w:rsidRPr="00C64A4F" w:rsidTr="00E37DE5">
        <w:tc>
          <w:tcPr>
            <w:tcW w:w="392" w:type="dxa"/>
          </w:tcPr>
          <w:p w:rsidR="00EC713D" w:rsidRPr="00C64A4F" w:rsidRDefault="00EC713D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EC713D" w:rsidRPr="00C64A4F" w:rsidRDefault="00EC713D" w:rsidP="00EC713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 Mariola Zalewska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EC713D" w:rsidRPr="00C64A4F" w:rsidRDefault="00EC713D" w:rsidP="00EC713D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:rsidR="00EC713D" w:rsidRPr="00C64A4F" w:rsidRDefault="00EC713D" w:rsidP="00EC713D">
            <w:pPr>
              <w:rPr>
                <w:b/>
                <w:bCs/>
                <w:sz w:val="18"/>
                <w:szCs w:val="18"/>
              </w:rPr>
            </w:pPr>
            <w:r w:rsidRPr="00C64A4F">
              <w:rPr>
                <w:rFonts w:cs="Times New Roman"/>
                <w:b/>
                <w:bCs/>
                <w:sz w:val="18"/>
                <w:szCs w:val="18"/>
              </w:rPr>
              <w:t>Wyzwania sektora finansów w realizacji Celów Zrównoważonego Rozwoju</w:t>
            </w:r>
          </w:p>
          <w:p w:rsidR="00EC713D" w:rsidRPr="00C64A4F" w:rsidRDefault="00EC713D" w:rsidP="00EC713D">
            <w:pPr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seminarium:</w:t>
            </w:r>
          </w:p>
          <w:p w:rsidR="00EC713D" w:rsidRPr="00C64A4F" w:rsidRDefault="00EC713D" w:rsidP="00EC713D">
            <w:pPr>
              <w:numPr>
                <w:ilvl w:val="0"/>
                <w:numId w:val="8"/>
              </w:numPr>
              <w:suppressAutoHyphens/>
              <w:rPr>
                <w:sz w:val="18"/>
                <w:szCs w:val="18"/>
              </w:rPr>
            </w:pPr>
            <w:r w:rsidRPr="00C64A4F">
              <w:rPr>
                <w:rFonts w:cs="Times New Roman"/>
                <w:sz w:val="18"/>
                <w:szCs w:val="18"/>
              </w:rPr>
              <w:t>Kierunki zrównoważonego rozwoju w sektorze finansów;</w:t>
            </w:r>
          </w:p>
          <w:p w:rsidR="00EC713D" w:rsidRPr="00C64A4F" w:rsidRDefault="00EC713D" w:rsidP="00EC713D">
            <w:pPr>
              <w:numPr>
                <w:ilvl w:val="0"/>
                <w:numId w:val="8"/>
              </w:numPr>
              <w:suppressAutoHyphens/>
              <w:rPr>
                <w:sz w:val="18"/>
                <w:szCs w:val="18"/>
              </w:rPr>
            </w:pPr>
            <w:r w:rsidRPr="00C64A4F">
              <w:rPr>
                <w:rFonts w:cs="Times New Roman"/>
                <w:sz w:val="18"/>
                <w:szCs w:val="18"/>
              </w:rPr>
              <w:t>Transformacja firm  sektora finansów</w:t>
            </w:r>
            <w:r w:rsidRPr="00C64A4F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C64A4F">
              <w:rPr>
                <w:rFonts w:cs="Times New Roman"/>
                <w:sz w:val="18"/>
                <w:szCs w:val="18"/>
              </w:rPr>
              <w:t>w kierunku zrównoważonego rozwoju;</w:t>
            </w:r>
          </w:p>
          <w:p w:rsidR="00EC713D" w:rsidRPr="00C64A4F" w:rsidRDefault="00EC713D" w:rsidP="00EC713D">
            <w:pPr>
              <w:numPr>
                <w:ilvl w:val="0"/>
                <w:numId w:val="8"/>
              </w:numPr>
              <w:suppressAutoHyphens/>
              <w:rPr>
                <w:sz w:val="18"/>
                <w:szCs w:val="18"/>
              </w:rPr>
            </w:pPr>
            <w:r w:rsidRPr="00C64A4F">
              <w:rPr>
                <w:rFonts w:cs="Times New Roman"/>
                <w:sz w:val="18"/>
                <w:szCs w:val="18"/>
              </w:rPr>
              <w:t xml:space="preserve">Od maksymalizacji zysku lub tylko wartości finansowej do wartości zintegrowanej, która łączy w sobie wartość finansową, społeczną i środowiskową. </w:t>
            </w:r>
          </w:p>
          <w:p w:rsidR="00EC713D" w:rsidRPr="00C64A4F" w:rsidRDefault="00EC713D" w:rsidP="00EC713D">
            <w:pPr>
              <w:numPr>
                <w:ilvl w:val="0"/>
                <w:numId w:val="8"/>
              </w:numPr>
              <w:suppressAutoHyphens/>
              <w:rPr>
                <w:sz w:val="18"/>
                <w:szCs w:val="18"/>
              </w:rPr>
            </w:pPr>
            <w:r w:rsidRPr="00C64A4F">
              <w:rPr>
                <w:rFonts w:cs="Times New Roman"/>
                <w:sz w:val="18"/>
                <w:szCs w:val="18"/>
              </w:rPr>
              <w:t>Dyrektywa KE w sprawie raportowania zagadnień zrównoważonego rozwoju.</w:t>
            </w:r>
          </w:p>
          <w:p w:rsidR="00EC713D" w:rsidRPr="00C64A4F" w:rsidRDefault="00EC713D" w:rsidP="00EC713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cs="Times New Roman"/>
                <w:sz w:val="18"/>
                <w:szCs w:val="18"/>
              </w:rPr>
              <w:t>Raportowanie na temat zrównoważonego z perspektywy sektora bankowego,</w:t>
            </w:r>
            <w:r w:rsidRPr="00C64A4F">
              <w:rPr>
                <w:rFonts w:cs="Times New Roman"/>
                <w:sz w:val="18"/>
                <w:szCs w:val="18"/>
              </w:rPr>
              <w:br/>
              <w:t>ubezpieczeniowego</w:t>
            </w:r>
          </w:p>
        </w:tc>
        <w:tc>
          <w:tcPr>
            <w:tcW w:w="3007" w:type="dxa"/>
            <w:shd w:val="clear" w:color="auto" w:fill="D6E3BC" w:themeFill="accent3" w:themeFillTint="66"/>
          </w:tcPr>
          <w:p w:rsidR="00EC713D" w:rsidRPr="00C64A4F" w:rsidRDefault="00EC713D" w:rsidP="009F35D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EC713D" w:rsidRPr="00C64A4F" w:rsidRDefault="00EC713D" w:rsidP="00EC713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&gt;8</w:t>
            </w:r>
          </w:p>
          <w:p w:rsidR="00EC713D" w:rsidRPr="00EC713D" w:rsidRDefault="00EC713D" w:rsidP="00EC713D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C713D">
              <w:rPr>
                <w:rFonts w:asciiTheme="minorHAnsi" w:hAnsiTheme="minorHAnsi"/>
                <w:b/>
                <w:bCs/>
                <w:sz w:val="18"/>
                <w:szCs w:val="18"/>
              </w:rPr>
              <w:t>Gospodarka cyrkularna w Europie: tendencje i wdrażanie</w:t>
            </w:r>
          </w:p>
          <w:p w:rsidR="00EC713D" w:rsidRPr="00C64A4F" w:rsidRDefault="00EC713D" w:rsidP="00EC713D">
            <w:pPr>
              <w:pStyle w:val="Default"/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bCs/>
                <w:sz w:val="18"/>
                <w:szCs w:val="18"/>
                <w:u w:val="single"/>
              </w:rPr>
              <w:t>Program seminarium:</w:t>
            </w:r>
          </w:p>
          <w:p w:rsidR="00EC713D" w:rsidRPr="00C64A4F" w:rsidRDefault="00EC713D" w:rsidP="00EC713D">
            <w:pPr>
              <w:numPr>
                <w:ilvl w:val="0"/>
                <w:numId w:val="7"/>
              </w:numPr>
              <w:suppressAutoHyphens/>
              <w:rPr>
                <w:sz w:val="18"/>
                <w:szCs w:val="18"/>
              </w:rPr>
            </w:pPr>
            <w:r w:rsidRPr="00C64A4F">
              <w:rPr>
                <w:rFonts w:cs="Times New Roman"/>
                <w:sz w:val="18"/>
                <w:szCs w:val="18"/>
              </w:rPr>
              <w:t>Polskie firmy na drodze do recyklingu i cyrkularności.</w:t>
            </w:r>
          </w:p>
          <w:p w:rsidR="00EC713D" w:rsidRPr="00C64A4F" w:rsidRDefault="00EC713D" w:rsidP="00EC713D">
            <w:pPr>
              <w:numPr>
                <w:ilvl w:val="0"/>
                <w:numId w:val="7"/>
              </w:numPr>
              <w:suppressAutoHyphens/>
              <w:rPr>
                <w:sz w:val="18"/>
                <w:szCs w:val="18"/>
              </w:rPr>
            </w:pPr>
            <w:r w:rsidRPr="00C64A4F">
              <w:rPr>
                <w:rFonts w:cs="Times New Roman"/>
                <w:sz w:val="18"/>
                <w:szCs w:val="18"/>
              </w:rPr>
              <w:t>Badanie cyrkularności polskich firm w oparciu o dane z social media (Linkedin).</w:t>
            </w:r>
          </w:p>
          <w:p w:rsidR="00EC713D" w:rsidRPr="00C64A4F" w:rsidRDefault="00EC713D" w:rsidP="00EC713D">
            <w:pPr>
              <w:numPr>
                <w:ilvl w:val="0"/>
                <w:numId w:val="7"/>
              </w:numPr>
              <w:suppressAutoHyphens/>
              <w:rPr>
                <w:sz w:val="18"/>
                <w:szCs w:val="18"/>
              </w:rPr>
            </w:pPr>
            <w:r w:rsidRPr="00C64A4F">
              <w:rPr>
                <w:rFonts w:cs="Times New Roman"/>
                <w:sz w:val="18"/>
                <w:szCs w:val="18"/>
              </w:rPr>
              <w:t>Analiza danych  dotyczących cyrkularności i recyklingu w Europie.</w:t>
            </w:r>
          </w:p>
          <w:p w:rsidR="00EC713D" w:rsidRPr="00C64A4F" w:rsidRDefault="00EC713D" w:rsidP="00EC713D">
            <w:pPr>
              <w:numPr>
                <w:ilvl w:val="0"/>
                <w:numId w:val="7"/>
              </w:numPr>
              <w:suppressAutoHyphens/>
              <w:rPr>
                <w:sz w:val="18"/>
                <w:szCs w:val="18"/>
              </w:rPr>
            </w:pPr>
            <w:r w:rsidRPr="00C64A4F">
              <w:rPr>
                <w:rFonts w:cs="Times New Roman"/>
                <w:sz w:val="18"/>
                <w:szCs w:val="18"/>
              </w:rPr>
              <w:t>Ocena cyrkularności i transformacja modelu biznesowego w kierunku gospodarki cyrkularnej.</w:t>
            </w:r>
          </w:p>
          <w:p w:rsidR="00EC713D" w:rsidRPr="00EC713D" w:rsidRDefault="00EC713D" w:rsidP="00EC713D">
            <w:pPr>
              <w:spacing w:after="160" w:line="256" w:lineRule="auto"/>
              <w:rPr>
                <w:rFonts w:ascii="Arial" w:hAnsi="Arial" w:cs="Arial"/>
                <w:sz w:val="18"/>
                <w:szCs w:val="18"/>
                <w:lang w:eastAsia="x-none"/>
              </w:rPr>
            </w:pPr>
            <w:r w:rsidRPr="00C64A4F">
              <w:rPr>
                <w:rFonts w:cs="Times New Roman"/>
                <w:sz w:val="18"/>
                <w:szCs w:val="18"/>
              </w:rPr>
              <w:t>Monitorowanie postępów w kierunku gospodarki cyrkulacyjnej : Metody i wskaźniki</w:t>
            </w:r>
          </w:p>
        </w:tc>
        <w:tc>
          <w:tcPr>
            <w:tcW w:w="3154" w:type="dxa"/>
            <w:shd w:val="clear" w:color="auto" w:fill="FBD4B4" w:themeFill="accent6" w:themeFillTint="66"/>
          </w:tcPr>
          <w:p w:rsidR="00EC713D" w:rsidRPr="00C64A4F" w:rsidRDefault="00EC713D" w:rsidP="009F35DD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Marek Zborowski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9F35DD" w:rsidRPr="00C64A4F" w:rsidRDefault="009F35DD" w:rsidP="009F35D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:rsidR="009F35DD" w:rsidRPr="00C64A4F" w:rsidRDefault="009F35DD" w:rsidP="009F35D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 xml:space="preserve">Zastosowanie systemów informatycznych i wykorzystanie </w:t>
            </w:r>
            <w:r w:rsidRPr="00C64A4F">
              <w:rPr>
                <w:rFonts w:ascii="Calibri" w:hAnsi="Calibri"/>
                <w:b/>
                <w:sz w:val="18"/>
                <w:szCs w:val="18"/>
              </w:rPr>
              <w:lastRenderedPageBreak/>
              <w:t>nowych technologii w zarządzaniu organizacją</w:t>
            </w:r>
          </w:p>
          <w:p w:rsidR="009F35DD" w:rsidRPr="00C64A4F" w:rsidRDefault="009F35DD" w:rsidP="009F35DD">
            <w:pPr>
              <w:pStyle w:val="Default"/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zastosowanie nowych technologii w biznesie,</w:t>
            </w:r>
          </w:p>
          <w:p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zastosowanie systemów komputerowych wspomagających zarządzanie,</w:t>
            </w:r>
          </w:p>
          <w:p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technologie informacyjne w biznesie,</w:t>
            </w:r>
          </w:p>
          <w:p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zastosowanie zarządzania procesowego w organizacji,</w:t>
            </w:r>
          </w:p>
          <w:p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modelowanie procesów biznesowych</w:t>
            </w:r>
          </w:p>
          <w:p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usprawnianie procesów biznesowych,</w:t>
            </w:r>
          </w:p>
          <w:p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zastosowanie Business Intelligence Systems w organizacji</w:t>
            </w:r>
          </w:p>
          <w:p w:rsidR="00013092" w:rsidRPr="00C64A4F" w:rsidRDefault="009F35DD" w:rsidP="009F35DD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wykorzystanie Big Data w organizacji</w:t>
            </w: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C90B8D">
            <w:pPr>
              <w:pStyle w:val="Akapitzlist"/>
              <w:spacing w:after="160" w:line="256" w:lineRule="auto"/>
              <w:ind w:left="360"/>
              <w:rPr>
                <w:rFonts w:ascii="Arial" w:hAnsi="Arial" w:cs="Arial"/>
                <w:sz w:val="18"/>
                <w:szCs w:val="18"/>
                <w:lang w:eastAsia="x-none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9F35DD" w:rsidRPr="00C64A4F" w:rsidRDefault="009F35DD" w:rsidP="009F35D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&lt;8</w:t>
            </w:r>
          </w:p>
          <w:p w:rsidR="009F35DD" w:rsidRPr="00C64A4F" w:rsidRDefault="009F35DD" w:rsidP="009F35D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C64A4F">
              <w:rPr>
                <w:rFonts w:ascii="Calibri" w:hAnsi="Calibri"/>
                <w:b/>
                <w:sz w:val="18"/>
                <w:szCs w:val="18"/>
              </w:rPr>
              <w:t xml:space="preserve">Zastosowanie systemów informatycznych i wykorzystanie </w:t>
            </w:r>
            <w:r w:rsidRPr="00C64A4F">
              <w:rPr>
                <w:rFonts w:ascii="Calibri" w:hAnsi="Calibri"/>
                <w:b/>
                <w:sz w:val="18"/>
                <w:szCs w:val="18"/>
              </w:rPr>
              <w:lastRenderedPageBreak/>
              <w:t>nowych technologii w zarządzaniu organizacją</w:t>
            </w:r>
          </w:p>
          <w:p w:rsidR="009F35DD" w:rsidRPr="00C64A4F" w:rsidRDefault="009F35DD" w:rsidP="009F35DD">
            <w:pPr>
              <w:pStyle w:val="Default"/>
              <w:rPr>
                <w:rFonts w:ascii="Calibri" w:hAnsi="Calibri"/>
                <w:sz w:val="18"/>
                <w:szCs w:val="18"/>
                <w:u w:val="single"/>
              </w:rPr>
            </w:pPr>
            <w:r w:rsidRPr="00C64A4F">
              <w:rPr>
                <w:rFonts w:ascii="Calibri" w:hAnsi="Calibri"/>
                <w:sz w:val="18"/>
                <w:szCs w:val="18"/>
                <w:u w:val="single"/>
              </w:rPr>
              <w:t>Program seminarium:</w:t>
            </w:r>
          </w:p>
          <w:p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zastosowanie nowych technologii w biznesie,</w:t>
            </w:r>
          </w:p>
          <w:p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zastosowanie systemów komputerowych wspomagających zarządzanie,</w:t>
            </w:r>
          </w:p>
          <w:p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technologie informacyjne w biznesie,</w:t>
            </w:r>
          </w:p>
          <w:p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zastosowanie zarządzania procesowego w organizacji,</w:t>
            </w:r>
          </w:p>
          <w:p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modelowanie procesów biznesowych</w:t>
            </w:r>
          </w:p>
          <w:p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usprawnianie procesów biznesowych,</w:t>
            </w:r>
          </w:p>
          <w:p w:rsidR="009F35DD" w:rsidRPr="00C64A4F" w:rsidRDefault="009F35DD" w:rsidP="009F35DD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zastosowanie Business Intelligence Systems w organizacji</w:t>
            </w:r>
          </w:p>
          <w:p w:rsidR="00013092" w:rsidRPr="009F35DD" w:rsidRDefault="009F35DD" w:rsidP="009F35DD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sz w:val="18"/>
                <w:szCs w:val="18"/>
              </w:rPr>
              <w:t>wykorzystanie Big Data w organizacji</w:t>
            </w:r>
          </w:p>
        </w:tc>
      </w:tr>
      <w:tr w:rsidR="00013092" w:rsidRPr="00C64A4F" w:rsidTr="00E37DE5">
        <w:tc>
          <w:tcPr>
            <w:tcW w:w="392" w:type="dxa"/>
          </w:tcPr>
          <w:p w:rsidR="00013092" w:rsidRPr="00A3430A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A3430A" w:rsidRDefault="00013092">
            <w:pPr>
              <w:rPr>
                <w:rFonts w:ascii="Calibri" w:hAnsi="Calibri"/>
                <w:sz w:val="18"/>
                <w:szCs w:val="18"/>
              </w:rPr>
            </w:pPr>
            <w:r w:rsidRPr="00C64A4F">
              <w:rPr>
                <w:rFonts w:ascii="Calibri" w:hAnsi="Calibri"/>
                <w:sz w:val="18"/>
                <w:szCs w:val="18"/>
              </w:rPr>
              <w:t>Dr hab., prof. ucz. Marcin Żemigała</w:t>
            </w: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1A6A8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D245E2">
            <w:pPr>
              <w:pStyle w:val="Akapitzlist"/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Default="005E6009" w:rsidP="001A6A8E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&gt;8</w:t>
            </w:r>
          </w:p>
          <w:p w:rsidR="005E6009" w:rsidRDefault="005E6009" w:rsidP="005E6009">
            <w:pPr>
              <w:rPr>
                <w:b/>
                <w:bCs/>
                <w:sz w:val="18"/>
                <w:szCs w:val="18"/>
              </w:rPr>
            </w:pPr>
            <w:r w:rsidRPr="006A405A">
              <w:rPr>
                <w:b/>
                <w:bCs/>
                <w:sz w:val="18"/>
                <w:szCs w:val="18"/>
              </w:rPr>
              <w:t xml:space="preserve">Społeczne i ekologiczne aspekty zarządzania </w:t>
            </w:r>
          </w:p>
          <w:p w:rsidR="005E6009" w:rsidRDefault="005E6009" w:rsidP="005E60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5E6009" w:rsidRDefault="005E6009" w:rsidP="005E6009">
            <w:pPr>
              <w:rPr>
                <w:bCs/>
                <w:sz w:val="18"/>
                <w:szCs w:val="18"/>
              </w:rPr>
            </w:pPr>
          </w:p>
          <w:p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Społeczna odpowiedzialność biznesu</w:t>
            </w:r>
          </w:p>
          <w:p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Równowaga między pracą zawodową a życiem prywatnym</w:t>
            </w:r>
          </w:p>
          <w:p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Dyskryminacja na rynku pracy</w:t>
            </w:r>
          </w:p>
          <w:p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Jakość życia w pracy</w:t>
            </w:r>
          </w:p>
          <w:p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Ciemna strona współczesnej pracy (m.in. śmierć z przepracowania, syndrom wypalenia zawodowego, przeciążenie pracą, praca ekstremalna)</w:t>
            </w:r>
          </w:p>
          <w:p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Narzędzia i modele społecznej odpowiedzialności biznesu</w:t>
            </w:r>
          </w:p>
          <w:p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 xml:space="preserve">Wpływy społeczne i środowiskowe współczesnego biznesu </w:t>
            </w:r>
          </w:p>
          <w:p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Raportowanie niefinansowe (raporty zrównoważonego rozwoju)</w:t>
            </w:r>
          </w:p>
          <w:p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Ekologiczna odpowiedzialność biznesu</w:t>
            </w:r>
          </w:p>
          <w:p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Zarządzanie środowiskowe</w:t>
            </w:r>
          </w:p>
          <w:p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lastRenderedPageBreak/>
              <w:t>Normy serii ISO 14000</w:t>
            </w:r>
          </w:p>
          <w:p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 xml:space="preserve">Ekologizacja procesów organizacyjnych </w:t>
            </w:r>
          </w:p>
          <w:p w:rsidR="005E6009" w:rsidRPr="006A405A" w:rsidRDefault="005E6009" w:rsidP="002B1C96">
            <w:pPr>
              <w:numPr>
                <w:ilvl w:val="0"/>
                <w:numId w:val="50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Biznes wobec wyzwań cywilizacyjnych (społecznych i ekologicznych)</w:t>
            </w:r>
          </w:p>
          <w:p w:rsidR="005E6009" w:rsidRPr="005E6009" w:rsidRDefault="005E6009" w:rsidP="005E6009">
            <w:pPr>
              <w:rPr>
                <w:bCs/>
                <w:sz w:val="18"/>
                <w:szCs w:val="18"/>
              </w:rPr>
            </w:pPr>
          </w:p>
          <w:p w:rsidR="005E6009" w:rsidRPr="00D245E2" w:rsidRDefault="005E6009" w:rsidP="001A6A8E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5E6009" w:rsidRDefault="005E6009" w:rsidP="005E6009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&gt;8</w:t>
            </w:r>
          </w:p>
          <w:p w:rsidR="005E6009" w:rsidRDefault="005E6009" w:rsidP="005E6009">
            <w:pPr>
              <w:rPr>
                <w:b/>
                <w:bCs/>
                <w:sz w:val="18"/>
                <w:szCs w:val="18"/>
              </w:rPr>
            </w:pPr>
            <w:r w:rsidRPr="006A405A">
              <w:rPr>
                <w:b/>
                <w:bCs/>
                <w:sz w:val="18"/>
                <w:szCs w:val="18"/>
              </w:rPr>
              <w:t xml:space="preserve">Społeczne i ekologiczne aspekty zarządzania </w:t>
            </w:r>
          </w:p>
          <w:p w:rsidR="005E6009" w:rsidRDefault="005E6009" w:rsidP="005E60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Program seminarium:</w:t>
            </w:r>
          </w:p>
          <w:p w:rsidR="005E6009" w:rsidRDefault="005E6009" w:rsidP="005E6009">
            <w:pPr>
              <w:rPr>
                <w:bCs/>
                <w:sz w:val="18"/>
                <w:szCs w:val="18"/>
              </w:rPr>
            </w:pPr>
          </w:p>
          <w:p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Społeczna odpowiedzialność biznesu</w:t>
            </w:r>
          </w:p>
          <w:p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Równowaga między pracą zawodową a życiem prywatnym</w:t>
            </w:r>
          </w:p>
          <w:p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Dyskryminacja na rynku pracy</w:t>
            </w:r>
          </w:p>
          <w:p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Jakość życia w pracy</w:t>
            </w:r>
          </w:p>
          <w:p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Ciemna strona współczesnej pracy (m.in. śmierć z przepracowania, syndrom wypalenia zawodowego, przeciążenie pracą, praca ekstremalna)</w:t>
            </w:r>
          </w:p>
          <w:p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Narzędzia i modele społecznej odpowiedzialności biznesu</w:t>
            </w:r>
          </w:p>
          <w:p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 xml:space="preserve">Wpływy społeczne i środowiskowe współczesnego biznesu </w:t>
            </w:r>
          </w:p>
          <w:p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Raportowanie niefinansowe (raporty zrównoważonego rozwoju)</w:t>
            </w:r>
          </w:p>
          <w:p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Ekologiczna odpowiedzialność biznesu</w:t>
            </w:r>
          </w:p>
          <w:p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Zarządzanie środowiskowe</w:t>
            </w:r>
          </w:p>
          <w:p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lastRenderedPageBreak/>
              <w:t>Normy serii ISO 14000</w:t>
            </w:r>
          </w:p>
          <w:p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 xml:space="preserve">Ekologizacja procesów organizacyjnych </w:t>
            </w:r>
          </w:p>
          <w:p w:rsidR="005E6009" w:rsidRPr="006A405A" w:rsidRDefault="005E6009" w:rsidP="002B1C96">
            <w:pPr>
              <w:numPr>
                <w:ilvl w:val="0"/>
                <w:numId w:val="51"/>
              </w:numPr>
              <w:rPr>
                <w:sz w:val="18"/>
                <w:szCs w:val="18"/>
              </w:rPr>
            </w:pPr>
            <w:r w:rsidRPr="006A405A">
              <w:rPr>
                <w:sz w:val="18"/>
                <w:szCs w:val="18"/>
              </w:rPr>
              <w:t>Biznes wobec wyzwań cywilizacyjnych (społecznych i ekologicznych)</w:t>
            </w:r>
          </w:p>
          <w:p w:rsidR="00013092" w:rsidRPr="00C64A4F" w:rsidRDefault="00013092" w:rsidP="005E600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681610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681610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681610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681610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681610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6E69E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681610">
            <w:pPr>
              <w:pStyle w:val="Akapitzlist"/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681610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681610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0D208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681610">
            <w:pPr>
              <w:numPr>
                <w:ilvl w:val="0"/>
                <w:numId w:val="8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681610">
            <w:pPr>
              <w:numPr>
                <w:ilvl w:val="0"/>
                <w:numId w:val="7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0D208B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681610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681610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681610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681610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681610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13092" w:rsidRPr="00C64A4F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823468">
            <w:pPr>
              <w:pStyle w:val="Nagwek1"/>
              <w:ind w:right="-144"/>
              <w:outlineLvl w:val="0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8234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792564">
            <w:pPr>
              <w:pStyle w:val="Nagwek1"/>
              <w:ind w:right="-144"/>
              <w:outlineLv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F001A6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13092" w:rsidRPr="00133C5A" w:rsidTr="00E37DE5">
        <w:tc>
          <w:tcPr>
            <w:tcW w:w="392" w:type="dxa"/>
          </w:tcPr>
          <w:p w:rsidR="00013092" w:rsidRPr="00C64A4F" w:rsidRDefault="00013092" w:rsidP="009034C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013092" w:rsidRPr="00C64A4F" w:rsidRDefault="0001309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EAF1DD" w:themeFill="accent3" w:themeFillTint="33"/>
          </w:tcPr>
          <w:p w:rsidR="00013092" w:rsidRPr="00C64A4F" w:rsidRDefault="00013092" w:rsidP="003C1FE9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D6E3BC" w:themeFill="accent3" w:themeFillTint="66"/>
          </w:tcPr>
          <w:p w:rsidR="00013092" w:rsidRPr="00C64A4F" w:rsidRDefault="00013092" w:rsidP="000437C2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FDE9D9" w:themeFill="accent6" w:themeFillTint="33"/>
          </w:tcPr>
          <w:p w:rsidR="00013092" w:rsidRPr="00C64A4F" w:rsidRDefault="00013092" w:rsidP="00681610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54" w:type="dxa"/>
            <w:shd w:val="clear" w:color="auto" w:fill="FBD4B4" w:themeFill="accent6" w:themeFillTint="66"/>
          </w:tcPr>
          <w:p w:rsidR="00013092" w:rsidRPr="00C64A4F" w:rsidRDefault="00013092" w:rsidP="00681610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40F4F" w:rsidRPr="00CE0FDA" w:rsidRDefault="00E40F4F">
      <w:pPr>
        <w:rPr>
          <w:sz w:val="18"/>
          <w:szCs w:val="18"/>
        </w:rPr>
      </w:pPr>
    </w:p>
    <w:sectPr w:rsidR="00E40F4F" w:rsidRPr="00CE0FDA" w:rsidSect="00770115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112FE4"/>
    <w:multiLevelType w:val="hybridMultilevel"/>
    <w:tmpl w:val="F3C6B79A"/>
    <w:lvl w:ilvl="0" w:tplc="F28C6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737205"/>
    <w:multiLevelType w:val="hybridMultilevel"/>
    <w:tmpl w:val="E888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B44FD"/>
    <w:multiLevelType w:val="hybridMultilevel"/>
    <w:tmpl w:val="635AC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023FF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456647"/>
    <w:multiLevelType w:val="hybridMultilevel"/>
    <w:tmpl w:val="16B47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1C17FA"/>
    <w:multiLevelType w:val="multilevel"/>
    <w:tmpl w:val="31003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44D4027"/>
    <w:multiLevelType w:val="hybridMultilevel"/>
    <w:tmpl w:val="E8883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D272B"/>
    <w:multiLevelType w:val="hybridMultilevel"/>
    <w:tmpl w:val="BCA483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E25ADB"/>
    <w:multiLevelType w:val="hybridMultilevel"/>
    <w:tmpl w:val="962C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41784"/>
    <w:multiLevelType w:val="hybridMultilevel"/>
    <w:tmpl w:val="CFDE1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DD5880"/>
    <w:multiLevelType w:val="hybridMultilevel"/>
    <w:tmpl w:val="EFE277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0AD9D8">
      <w:start w:val="6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B920AC"/>
    <w:multiLevelType w:val="hybridMultilevel"/>
    <w:tmpl w:val="8A822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BB4C88"/>
    <w:multiLevelType w:val="hybridMultilevel"/>
    <w:tmpl w:val="73C0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7F38A2"/>
    <w:multiLevelType w:val="hybridMultilevel"/>
    <w:tmpl w:val="D9AEA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C536D56"/>
    <w:multiLevelType w:val="hybridMultilevel"/>
    <w:tmpl w:val="7770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DA0428"/>
    <w:multiLevelType w:val="hybridMultilevel"/>
    <w:tmpl w:val="2C844868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0FF9776F"/>
    <w:multiLevelType w:val="hybridMultilevel"/>
    <w:tmpl w:val="3EB06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560DBF"/>
    <w:multiLevelType w:val="hybridMultilevel"/>
    <w:tmpl w:val="3302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595F19"/>
    <w:multiLevelType w:val="hybridMultilevel"/>
    <w:tmpl w:val="2446F4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6C23D58"/>
    <w:multiLevelType w:val="hybridMultilevel"/>
    <w:tmpl w:val="B24A3986"/>
    <w:lvl w:ilvl="0" w:tplc="8D2C5B5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070CD1"/>
    <w:multiLevelType w:val="hybridMultilevel"/>
    <w:tmpl w:val="B400FD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7AF4643"/>
    <w:multiLevelType w:val="hybridMultilevel"/>
    <w:tmpl w:val="57A25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92F5E09"/>
    <w:multiLevelType w:val="hybridMultilevel"/>
    <w:tmpl w:val="673286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FB17722"/>
    <w:multiLevelType w:val="hybridMultilevel"/>
    <w:tmpl w:val="589E40B2"/>
    <w:lvl w:ilvl="0" w:tplc="77D6B34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20936F23"/>
    <w:multiLevelType w:val="hybridMultilevel"/>
    <w:tmpl w:val="FAB0F2F2"/>
    <w:lvl w:ilvl="0" w:tplc="BD42425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Aria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0F21B3F"/>
    <w:multiLevelType w:val="hybridMultilevel"/>
    <w:tmpl w:val="F2404A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F80DE4"/>
    <w:multiLevelType w:val="multilevel"/>
    <w:tmpl w:val="31003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23B46652"/>
    <w:multiLevelType w:val="hybridMultilevel"/>
    <w:tmpl w:val="25AC8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5957CA1"/>
    <w:multiLevelType w:val="hybridMultilevel"/>
    <w:tmpl w:val="0C2443F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4D1EFF"/>
    <w:multiLevelType w:val="hybridMultilevel"/>
    <w:tmpl w:val="9D1A7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AA82C45"/>
    <w:multiLevelType w:val="hybridMultilevel"/>
    <w:tmpl w:val="0C927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D5130E9"/>
    <w:multiLevelType w:val="hybridMultilevel"/>
    <w:tmpl w:val="160C46F8"/>
    <w:lvl w:ilvl="0" w:tplc="47784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DCA4833"/>
    <w:multiLevelType w:val="hybridMultilevel"/>
    <w:tmpl w:val="45C06794"/>
    <w:lvl w:ilvl="0" w:tplc="4F0014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2EA125AC"/>
    <w:multiLevelType w:val="hybridMultilevel"/>
    <w:tmpl w:val="FCB8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EA22E2E"/>
    <w:multiLevelType w:val="hybridMultilevel"/>
    <w:tmpl w:val="A71E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14218B"/>
    <w:multiLevelType w:val="hybridMultilevel"/>
    <w:tmpl w:val="92C05D82"/>
    <w:lvl w:ilvl="0" w:tplc="D09EC08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Aria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0EE62F2"/>
    <w:multiLevelType w:val="multilevel"/>
    <w:tmpl w:val="6638F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359C6C2A"/>
    <w:multiLevelType w:val="hybridMultilevel"/>
    <w:tmpl w:val="CF72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C02561"/>
    <w:multiLevelType w:val="hybridMultilevel"/>
    <w:tmpl w:val="F4DEB28E"/>
    <w:lvl w:ilvl="0" w:tplc="0130D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1175E0F"/>
    <w:multiLevelType w:val="hybridMultilevel"/>
    <w:tmpl w:val="7770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DB36C4"/>
    <w:multiLevelType w:val="hybridMultilevel"/>
    <w:tmpl w:val="788AD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DCE27B4"/>
    <w:multiLevelType w:val="hybridMultilevel"/>
    <w:tmpl w:val="4DB0E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EBA7A03"/>
    <w:multiLevelType w:val="hybridMultilevel"/>
    <w:tmpl w:val="267CDF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04D5840"/>
    <w:multiLevelType w:val="hybridMultilevel"/>
    <w:tmpl w:val="999EE4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68A4343"/>
    <w:multiLevelType w:val="hybridMultilevel"/>
    <w:tmpl w:val="DB6C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8D332F"/>
    <w:multiLevelType w:val="hybridMultilevel"/>
    <w:tmpl w:val="38683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B34A71"/>
    <w:multiLevelType w:val="hybridMultilevel"/>
    <w:tmpl w:val="508C83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B3D0B9B"/>
    <w:multiLevelType w:val="hybridMultilevel"/>
    <w:tmpl w:val="54FE19B2"/>
    <w:lvl w:ilvl="0" w:tplc="05E0A3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A169F2"/>
    <w:multiLevelType w:val="hybridMultilevel"/>
    <w:tmpl w:val="8BC455F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DD37D7"/>
    <w:multiLevelType w:val="hybridMultilevel"/>
    <w:tmpl w:val="D966D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2F81444"/>
    <w:multiLevelType w:val="hybridMultilevel"/>
    <w:tmpl w:val="41780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6AB6F89"/>
    <w:multiLevelType w:val="hybridMultilevel"/>
    <w:tmpl w:val="31502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7027218"/>
    <w:multiLevelType w:val="hybridMultilevel"/>
    <w:tmpl w:val="38683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8B7D99"/>
    <w:multiLevelType w:val="hybridMultilevel"/>
    <w:tmpl w:val="F4DEB28E"/>
    <w:lvl w:ilvl="0" w:tplc="0130D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A6023F5"/>
    <w:multiLevelType w:val="hybridMultilevel"/>
    <w:tmpl w:val="0F1C0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B1C5D3D"/>
    <w:multiLevelType w:val="hybridMultilevel"/>
    <w:tmpl w:val="AB0457D6"/>
    <w:lvl w:ilvl="0" w:tplc="81609EC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6BF612F9"/>
    <w:multiLevelType w:val="hybridMultilevel"/>
    <w:tmpl w:val="2E0AA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C7E7157"/>
    <w:multiLevelType w:val="hybridMultilevel"/>
    <w:tmpl w:val="5DBA0B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F584981"/>
    <w:multiLevelType w:val="hybridMultilevel"/>
    <w:tmpl w:val="40CAF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09961FA"/>
    <w:multiLevelType w:val="hybridMultilevel"/>
    <w:tmpl w:val="169EF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1B16D22"/>
    <w:multiLevelType w:val="hybridMultilevel"/>
    <w:tmpl w:val="012E9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CB3746"/>
    <w:multiLevelType w:val="hybridMultilevel"/>
    <w:tmpl w:val="EDD838A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2B32B4"/>
    <w:multiLevelType w:val="hybridMultilevel"/>
    <w:tmpl w:val="962C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2532D6"/>
    <w:multiLevelType w:val="hybridMultilevel"/>
    <w:tmpl w:val="DAE65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3E26A7F"/>
    <w:multiLevelType w:val="hybridMultilevel"/>
    <w:tmpl w:val="C46AC5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8C7B1E"/>
    <w:multiLevelType w:val="hybridMultilevel"/>
    <w:tmpl w:val="C95A2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CA75C10"/>
    <w:multiLevelType w:val="hybridMultilevel"/>
    <w:tmpl w:val="92C05D82"/>
    <w:lvl w:ilvl="0" w:tplc="D09EC08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Arial" w:hint="default"/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8"/>
  </w:num>
  <w:num w:numId="2">
    <w:abstractNumId w:val="13"/>
  </w:num>
  <w:num w:numId="3">
    <w:abstractNumId w:val="57"/>
  </w:num>
  <w:num w:numId="4">
    <w:abstractNumId w:val="42"/>
  </w:num>
  <w:num w:numId="5">
    <w:abstractNumId w:val="15"/>
  </w:num>
  <w:num w:numId="6">
    <w:abstractNumId w:val="43"/>
  </w:num>
  <w:num w:numId="7">
    <w:abstractNumId w:val="5"/>
  </w:num>
  <w:num w:numId="8">
    <w:abstractNumId w:val="26"/>
  </w:num>
  <w:num w:numId="9">
    <w:abstractNumId w:val="16"/>
  </w:num>
  <w:num w:numId="10">
    <w:abstractNumId w:val="20"/>
  </w:num>
  <w:num w:numId="11">
    <w:abstractNumId w:val="58"/>
  </w:num>
  <w:num w:numId="12">
    <w:abstractNumId w:val="56"/>
  </w:num>
  <w:num w:numId="13">
    <w:abstractNumId w:val="44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</w:num>
  <w:num w:numId="16">
    <w:abstractNumId w:val="19"/>
  </w:num>
  <w:num w:numId="17">
    <w:abstractNumId w:val="63"/>
  </w:num>
  <w:num w:numId="18">
    <w:abstractNumId w:val="25"/>
  </w:num>
  <w:num w:numId="19">
    <w:abstractNumId w:val="61"/>
  </w:num>
  <w:num w:numId="20">
    <w:abstractNumId w:val="28"/>
  </w:num>
  <w:num w:numId="21">
    <w:abstractNumId w:val="51"/>
  </w:num>
  <w:num w:numId="22">
    <w:abstractNumId w:val="34"/>
  </w:num>
  <w:num w:numId="23">
    <w:abstractNumId w:val="38"/>
  </w:num>
  <w:num w:numId="24">
    <w:abstractNumId w:val="53"/>
  </w:num>
  <w:num w:numId="25">
    <w:abstractNumId w:val="10"/>
  </w:num>
  <w:num w:numId="26">
    <w:abstractNumId w:val="36"/>
  </w:num>
  <w:num w:numId="27">
    <w:abstractNumId w:val="22"/>
  </w:num>
  <w:num w:numId="28">
    <w:abstractNumId w:val="60"/>
  </w:num>
  <w:num w:numId="29">
    <w:abstractNumId w:val="49"/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7"/>
  </w:num>
  <w:num w:numId="35">
    <w:abstractNumId w:val="64"/>
  </w:num>
  <w:num w:numId="36">
    <w:abstractNumId w:val="46"/>
  </w:num>
  <w:num w:numId="37">
    <w:abstractNumId w:val="21"/>
  </w:num>
  <w:num w:numId="38">
    <w:abstractNumId w:val="3"/>
  </w:num>
  <w:num w:numId="39">
    <w:abstractNumId w:val="55"/>
  </w:num>
  <w:num w:numId="40">
    <w:abstractNumId w:val="37"/>
  </w:num>
  <w:num w:numId="41">
    <w:abstractNumId w:val="59"/>
  </w:num>
  <w:num w:numId="42">
    <w:abstractNumId w:val="41"/>
  </w:num>
  <w:num w:numId="43">
    <w:abstractNumId w:val="40"/>
  </w:num>
  <w:num w:numId="44">
    <w:abstractNumId w:val="47"/>
  </w:num>
  <w:num w:numId="45">
    <w:abstractNumId w:val="35"/>
  </w:num>
  <w:num w:numId="46">
    <w:abstractNumId w:val="66"/>
  </w:num>
  <w:num w:numId="47">
    <w:abstractNumId w:val="24"/>
  </w:num>
  <w:num w:numId="48">
    <w:abstractNumId w:val="31"/>
  </w:num>
  <w:num w:numId="49">
    <w:abstractNumId w:val="12"/>
  </w:num>
  <w:num w:numId="50">
    <w:abstractNumId w:val="2"/>
  </w:num>
  <w:num w:numId="51">
    <w:abstractNumId w:val="6"/>
  </w:num>
  <w:num w:numId="52">
    <w:abstractNumId w:val="62"/>
  </w:num>
  <w:num w:numId="53">
    <w:abstractNumId w:val="8"/>
  </w:num>
  <w:num w:numId="54">
    <w:abstractNumId w:val="1"/>
  </w:num>
  <w:num w:numId="55">
    <w:abstractNumId w:val="33"/>
  </w:num>
  <w:num w:numId="56">
    <w:abstractNumId w:val="54"/>
  </w:num>
  <w:num w:numId="57">
    <w:abstractNumId w:val="65"/>
  </w:num>
  <w:num w:numId="58">
    <w:abstractNumId w:val="18"/>
  </w:num>
  <w:num w:numId="59">
    <w:abstractNumId w:val="7"/>
  </w:num>
  <w:num w:numId="60">
    <w:abstractNumId w:val="50"/>
  </w:num>
  <w:num w:numId="61">
    <w:abstractNumId w:val="11"/>
  </w:num>
  <w:num w:numId="62">
    <w:abstractNumId w:val="29"/>
  </w:num>
  <w:num w:numId="63">
    <w:abstractNumId w:val="9"/>
  </w:num>
  <w:num w:numId="64">
    <w:abstractNumId w:val="27"/>
  </w:num>
  <w:num w:numId="65">
    <w:abstractNumId w:val="32"/>
  </w:num>
  <w:num w:numId="66">
    <w:abstractNumId w:val="23"/>
  </w:num>
  <w:num w:numId="67">
    <w:abstractNumId w:val="30"/>
  </w:num>
  <w:num w:numId="68">
    <w:abstractNumId w:val="14"/>
  </w:num>
  <w:num w:numId="69">
    <w:abstractNumId w:val="3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4F"/>
    <w:rsid w:val="00000E59"/>
    <w:rsid w:val="00007FB6"/>
    <w:rsid w:val="00010B81"/>
    <w:rsid w:val="000110A3"/>
    <w:rsid w:val="00013092"/>
    <w:rsid w:val="000163AD"/>
    <w:rsid w:val="00023FDC"/>
    <w:rsid w:val="0002673B"/>
    <w:rsid w:val="00026FDB"/>
    <w:rsid w:val="00030DEC"/>
    <w:rsid w:val="0003355F"/>
    <w:rsid w:val="000437C2"/>
    <w:rsid w:val="0005089C"/>
    <w:rsid w:val="0005402D"/>
    <w:rsid w:val="00055E35"/>
    <w:rsid w:val="0005710F"/>
    <w:rsid w:val="00061FBF"/>
    <w:rsid w:val="000746C9"/>
    <w:rsid w:val="0009071A"/>
    <w:rsid w:val="00093A27"/>
    <w:rsid w:val="000A5F62"/>
    <w:rsid w:val="000C0E7F"/>
    <w:rsid w:val="000C1935"/>
    <w:rsid w:val="000C7684"/>
    <w:rsid w:val="000D0C74"/>
    <w:rsid w:val="000D208B"/>
    <w:rsid w:val="000D2BC5"/>
    <w:rsid w:val="000D7A2B"/>
    <w:rsid w:val="000E04DF"/>
    <w:rsid w:val="000E102C"/>
    <w:rsid w:val="000F1048"/>
    <w:rsid w:val="000F64E0"/>
    <w:rsid w:val="00105FC0"/>
    <w:rsid w:val="00133C5A"/>
    <w:rsid w:val="00146CEC"/>
    <w:rsid w:val="00150DAA"/>
    <w:rsid w:val="00151E52"/>
    <w:rsid w:val="001540DC"/>
    <w:rsid w:val="001604C8"/>
    <w:rsid w:val="001757D0"/>
    <w:rsid w:val="0018267C"/>
    <w:rsid w:val="00183F2D"/>
    <w:rsid w:val="0019071A"/>
    <w:rsid w:val="001A6A8E"/>
    <w:rsid w:val="001B04C2"/>
    <w:rsid w:val="001B2EB2"/>
    <w:rsid w:val="001B3673"/>
    <w:rsid w:val="001C5A4E"/>
    <w:rsid w:val="001C655C"/>
    <w:rsid w:val="001C6728"/>
    <w:rsid w:val="001C7B68"/>
    <w:rsid w:val="001D5722"/>
    <w:rsid w:val="001E6E06"/>
    <w:rsid w:val="00200BDC"/>
    <w:rsid w:val="00203B72"/>
    <w:rsid w:val="00207C75"/>
    <w:rsid w:val="00210186"/>
    <w:rsid w:val="00210FBA"/>
    <w:rsid w:val="00226C06"/>
    <w:rsid w:val="00241138"/>
    <w:rsid w:val="0024401D"/>
    <w:rsid w:val="00245274"/>
    <w:rsid w:val="002452EF"/>
    <w:rsid w:val="00276AB9"/>
    <w:rsid w:val="00277030"/>
    <w:rsid w:val="00280E71"/>
    <w:rsid w:val="00283BEA"/>
    <w:rsid w:val="0028788E"/>
    <w:rsid w:val="002A184F"/>
    <w:rsid w:val="002B1C96"/>
    <w:rsid w:val="002C2A14"/>
    <w:rsid w:val="002C446D"/>
    <w:rsid w:val="002D5C06"/>
    <w:rsid w:val="002E1029"/>
    <w:rsid w:val="002E50C9"/>
    <w:rsid w:val="002F5504"/>
    <w:rsid w:val="003004D7"/>
    <w:rsid w:val="0030235B"/>
    <w:rsid w:val="00305593"/>
    <w:rsid w:val="003073F4"/>
    <w:rsid w:val="00337CC4"/>
    <w:rsid w:val="00340352"/>
    <w:rsid w:val="0034315E"/>
    <w:rsid w:val="00344A6A"/>
    <w:rsid w:val="00344A96"/>
    <w:rsid w:val="003457AE"/>
    <w:rsid w:val="00350CD4"/>
    <w:rsid w:val="0035745A"/>
    <w:rsid w:val="00370E7B"/>
    <w:rsid w:val="00371D8D"/>
    <w:rsid w:val="0038414E"/>
    <w:rsid w:val="00386153"/>
    <w:rsid w:val="00392B2B"/>
    <w:rsid w:val="00394E1C"/>
    <w:rsid w:val="00396E9B"/>
    <w:rsid w:val="003A3EB5"/>
    <w:rsid w:val="003A5D07"/>
    <w:rsid w:val="003C1FE9"/>
    <w:rsid w:val="003C24BE"/>
    <w:rsid w:val="003C7645"/>
    <w:rsid w:val="003D4144"/>
    <w:rsid w:val="003D6DBD"/>
    <w:rsid w:val="003E5207"/>
    <w:rsid w:val="004018CD"/>
    <w:rsid w:val="004019CB"/>
    <w:rsid w:val="0040235C"/>
    <w:rsid w:val="00427BE9"/>
    <w:rsid w:val="00441617"/>
    <w:rsid w:val="004458B2"/>
    <w:rsid w:val="00446868"/>
    <w:rsid w:val="00446A63"/>
    <w:rsid w:val="00447634"/>
    <w:rsid w:val="00450ABF"/>
    <w:rsid w:val="00452E01"/>
    <w:rsid w:val="004539C0"/>
    <w:rsid w:val="004626B0"/>
    <w:rsid w:val="00467063"/>
    <w:rsid w:val="004704C5"/>
    <w:rsid w:val="004712B8"/>
    <w:rsid w:val="00480DDD"/>
    <w:rsid w:val="00493282"/>
    <w:rsid w:val="004A1328"/>
    <w:rsid w:val="004A4837"/>
    <w:rsid w:val="004A6D11"/>
    <w:rsid w:val="004A72C5"/>
    <w:rsid w:val="004A7B34"/>
    <w:rsid w:val="004B7733"/>
    <w:rsid w:val="004C0FF9"/>
    <w:rsid w:val="004C5214"/>
    <w:rsid w:val="004C592F"/>
    <w:rsid w:val="004C5F1A"/>
    <w:rsid w:val="004D5C70"/>
    <w:rsid w:val="004D7407"/>
    <w:rsid w:val="004D7F4E"/>
    <w:rsid w:val="004E3840"/>
    <w:rsid w:val="005016E2"/>
    <w:rsid w:val="00501A6A"/>
    <w:rsid w:val="00502BE9"/>
    <w:rsid w:val="00503792"/>
    <w:rsid w:val="00510CFF"/>
    <w:rsid w:val="00512C06"/>
    <w:rsid w:val="00512FA7"/>
    <w:rsid w:val="00525256"/>
    <w:rsid w:val="00530E89"/>
    <w:rsid w:val="00545F4C"/>
    <w:rsid w:val="00547368"/>
    <w:rsid w:val="00552454"/>
    <w:rsid w:val="00556C9F"/>
    <w:rsid w:val="00561471"/>
    <w:rsid w:val="0057107B"/>
    <w:rsid w:val="005744B5"/>
    <w:rsid w:val="00574E9A"/>
    <w:rsid w:val="00575C65"/>
    <w:rsid w:val="00580700"/>
    <w:rsid w:val="00584453"/>
    <w:rsid w:val="00585C26"/>
    <w:rsid w:val="00585C3E"/>
    <w:rsid w:val="005A07F0"/>
    <w:rsid w:val="005B1D09"/>
    <w:rsid w:val="005B7C31"/>
    <w:rsid w:val="005C322D"/>
    <w:rsid w:val="005C3D1C"/>
    <w:rsid w:val="005C4A83"/>
    <w:rsid w:val="005C68DE"/>
    <w:rsid w:val="005C6E9A"/>
    <w:rsid w:val="005D0060"/>
    <w:rsid w:val="005D7AFB"/>
    <w:rsid w:val="005E3476"/>
    <w:rsid w:val="005E6009"/>
    <w:rsid w:val="005F053A"/>
    <w:rsid w:val="005F1179"/>
    <w:rsid w:val="005F60EE"/>
    <w:rsid w:val="00602FFD"/>
    <w:rsid w:val="00607F24"/>
    <w:rsid w:val="00610AF1"/>
    <w:rsid w:val="00621E48"/>
    <w:rsid w:val="00623F75"/>
    <w:rsid w:val="00630570"/>
    <w:rsid w:val="00630DD2"/>
    <w:rsid w:val="00632F7B"/>
    <w:rsid w:val="00633570"/>
    <w:rsid w:val="006365DC"/>
    <w:rsid w:val="00641150"/>
    <w:rsid w:val="00655E29"/>
    <w:rsid w:val="00657DC9"/>
    <w:rsid w:val="00663EF4"/>
    <w:rsid w:val="006644F7"/>
    <w:rsid w:val="00672920"/>
    <w:rsid w:val="006761A6"/>
    <w:rsid w:val="006814C3"/>
    <w:rsid w:val="00681610"/>
    <w:rsid w:val="0069045C"/>
    <w:rsid w:val="006A2562"/>
    <w:rsid w:val="006B4C4E"/>
    <w:rsid w:val="006B4F87"/>
    <w:rsid w:val="006B684C"/>
    <w:rsid w:val="006C79DC"/>
    <w:rsid w:val="006D64A4"/>
    <w:rsid w:val="006E69EE"/>
    <w:rsid w:val="006F52A6"/>
    <w:rsid w:val="0070400F"/>
    <w:rsid w:val="00706EDC"/>
    <w:rsid w:val="00713FA6"/>
    <w:rsid w:val="00714343"/>
    <w:rsid w:val="00715E96"/>
    <w:rsid w:val="0072739B"/>
    <w:rsid w:val="00734573"/>
    <w:rsid w:val="00744585"/>
    <w:rsid w:val="00747AB3"/>
    <w:rsid w:val="007513BF"/>
    <w:rsid w:val="00751BB7"/>
    <w:rsid w:val="00756774"/>
    <w:rsid w:val="00761F02"/>
    <w:rsid w:val="0076238B"/>
    <w:rsid w:val="00770115"/>
    <w:rsid w:val="0078531A"/>
    <w:rsid w:val="0078644A"/>
    <w:rsid w:val="0078713A"/>
    <w:rsid w:val="00791252"/>
    <w:rsid w:val="00792564"/>
    <w:rsid w:val="007A11C7"/>
    <w:rsid w:val="007A30A2"/>
    <w:rsid w:val="007A3F19"/>
    <w:rsid w:val="007A67F2"/>
    <w:rsid w:val="007A6BED"/>
    <w:rsid w:val="007A7206"/>
    <w:rsid w:val="007C1B2D"/>
    <w:rsid w:val="007D1C6C"/>
    <w:rsid w:val="007D5292"/>
    <w:rsid w:val="00804090"/>
    <w:rsid w:val="0080751F"/>
    <w:rsid w:val="00807DC1"/>
    <w:rsid w:val="00815515"/>
    <w:rsid w:val="0081761E"/>
    <w:rsid w:val="00817AD0"/>
    <w:rsid w:val="00823468"/>
    <w:rsid w:val="00833286"/>
    <w:rsid w:val="0083500B"/>
    <w:rsid w:val="008361C2"/>
    <w:rsid w:val="008458AF"/>
    <w:rsid w:val="008533D0"/>
    <w:rsid w:val="0086737A"/>
    <w:rsid w:val="0087060F"/>
    <w:rsid w:val="00871169"/>
    <w:rsid w:val="00883234"/>
    <w:rsid w:val="00883540"/>
    <w:rsid w:val="008908CE"/>
    <w:rsid w:val="00890F95"/>
    <w:rsid w:val="0089763B"/>
    <w:rsid w:val="008A5A74"/>
    <w:rsid w:val="008A6A1D"/>
    <w:rsid w:val="008A738F"/>
    <w:rsid w:val="008B2111"/>
    <w:rsid w:val="008B5437"/>
    <w:rsid w:val="008C0A95"/>
    <w:rsid w:val="008C252B"/>
    <w:rsid w:val="008C63F9"/>
    <w:rsid w:val="008D345D"/>
    <w:rsid w:val="008D5651"/>
    <w:rsid w:val="008E083B"/>
    <w:rsid w:val="008E214C"/>
    <w:rsid w:val="008E7060"/>
    <w:rsid w:val="008E7E98"/>
    <w:rsid w:val="008F1F46"/>
    <w:rsid w:val="009034C3"/>
    <w:rsid w:val="00924DD6"/>
    <w:rsid w:val="0094618B"/>
    <w:rsid w:val="009462DC"/>
    <w:rsid w:val="00950F44"/>
    <w:rsid w:val="009654FE"/>
    <w:rsid w:val="0097485D"/>
    <w:rsid w:val="00977CEF"/>
    <w:rsid w:val="00977E44"/>
    <w:rsid w:val="00981557"/>
    <w:rsid w:val="00983DD8"/>
    <w:rsid w:val="00984065"/>
    <w:rsid w:val="00984BF9"/>
    <w:rsid w:val="00992EF4"/>
    <w:rsid w:val="00996259"/>
    <w:rsid w:val="009967F4"/>
    <w:rsid w:val="009B49D5"/>
    <w:rsid w:val="009C10FF"/>
    <w:rsid w:val="009C339C"/>
    <w:rsid w:val="009C6267"/>
    <w:rsid w:val="009C7AD0"/>
    <w:rsid w:val="009E409F"/>
    <w:rsid w:val="009F35DD"/>
    <w:rsid w:val="009F6D7E"/>
    <w:rsid w:val="00A001A1"/>
    <w:rsid w:val="00A013E6"/>
    <w:rsid w:val="00A04579"/>
    <w:rsid w:val="00A1258D"/>
    <w:rsid w:val="00A21921"/>
    <w:rsid w:val="00A257A0"/>
    <w:rsid w:val="00A3430A"/>
    <w:rsid w:val="00A366E4"/>
    <w:rsid w:val="00A36F4A"/>
    <w:rsid w:val="00A40A58"/>
    <w:rsid w:val="00A445B8"/>
    <w:rsid w:val="00A44E5B"/>
    <w:rsid w:val="00A464B4"/>
    <w:rsid w:val="00A53B23"/>
    <w:rsid w:val="00A64949"/>
    <w:rsid w:val="00A65717"/>
    <w:rsid w:val="00A65857"/>
    <w:rsid w:val="00A72B98"/>
    <w:rsid w:val="00A90C7B"/>
    <w:rsid w:val="00A922F4"/>
    <w:rsid w:val="00A93164"/>
    <w:rsid w:val="00A9628B"/>
    <w:rsid w:val="00AA09DE"/>
    <w:rsid w:val="00AA5A52"/>
    <w:rsid w:val="00AB3AC1"/>
    <w:rsid w:val="00AB43AE"/>
    <w:rsid w:val="00AC1CE6"/>
    <w:rsid w:val="00AD7EE8"/>
    <w:rsid w:val="00AE2D52"/>
    <w:rsid w:val="00AE39A1"/>
    <w:rsid w:val="00AE6ABD"/>
    <w:rsid w:val="00AF7E4E"/>
    <w:rsid w:val="00B124F0"/>
    <w:rsid w:val="00B16194"/>
    <w:rsid w:val="00B2194C"/>
    <w:rsid w:val="00B23268"/>
    <w:rsid w:val="00B41D67"/>
    <w:rsid w:val="00B4510B"/>
    <w:rsid w:val="00B451EF"/>
    <w:rsid w:val="00B4679D"/>
    <w:rsid w:val="00B4701A"/>
    <w:rsid w:val="00B559B1"/>
    <w:rsid w:val="00B56C20"/>
    <w:rsid w:val="00B604B0"/>
    <w:rsid w:val="00B64157"/>
    <w:rsid w:val="00B65BAF"/>
    <w:rsid w:val="00B67E0B"/>
    <w:rsid w:val="00B77716"/>
    <w:rsid w:val="00B86E89"/>
    <w:rsid w:val="00B871E8"/>
    <w:rsid w:val="00B913B5"/>
    <w:rsid w:val="00BA3053"/>
    <w:rsid w:val="00BA7226"/>
    <w:rsid w:val="00BB53BA"/>
    <w:rsid w:val="00BC2640"/>
    <w:rsid w:val="00BC4910"/>
    <w:rsid w:val="00BD264A"/>
    <w:rsid w:val="00BD3228"/>
    <w:rsid w:val="00BD40CD"/>
    <w:rsid w:val="00BD4467"/>
    <w:rsid w:val="00BD662A"/>
    <w:rsid w:val="00BE1597"/>
    <w:rsid w:val="00BE1ABD"/>
    <w:rsid w:val="00BE393C"/>
    <w:rsid w:val="00BE4C60"/>
    <w:rsid w:val="00BF3D7A"/>
    <w:rsid w:val="00BF51EB"/>
    <w:rsid w:val="00BF52E0"/>
    <w:rsid w:val="00BF5A2D"/>
    <w:rsid w:val="00C02BC9"/>
    <w:rsid w:val="00C04438"/>
    <w:rsid w:val="00C05828"/>
    <w:rsid w:val="00C07ABF"/>
    <w:rsid w:val="00C07BE9"/>
    <w:rsid w:val="00C21216"/>
    <w:rsid w:val="00C21459"/>
    <w:rsid w:val="00C22621"/>
    <w:rsid w:val="00C24700"/>
    <w:rsid w:val="00C26B5C"/>
    <w:rsid w:val="00C27AB9"/>
    <w:rsid w:val="00C40993"/>
    <w:rsid w:val="00C418DC"/>
    <w:rsid w:val="00C4516B"/>
    <w:rsid w:val="00C51166"/>
    <w:rsid w:val="00C53EDD"/>
    <w:rsid w:val="00C54D82"/>
    <w:rsid w:val="00C56A74"/>
    <w:rsid w:val="00C64A4F"/>
    <w:rsid w:val="00C71F6D"/>
    <w:rsid w:val="00C87093"/>
    <w:rsid w:val="00C87288"/>
    <w:rsid w:val="00C87BAC"/>
    <w:rsid w:val="00C90B8D"/>
    <w:rsid w:val="00CA7FB5"/>
    <w:rsid w:val="00CB0141"/>
    <w:rsid w:val="00CB685F"/>
    <w:rsid w:val="00CC2CF6"/>
    <w:rsid w:val="00CC530C"/>
    <w:rsid w:val="00CC6755"/>
    <w:rsid w:val="00CD0235"/>
    <w:rsid w:val="00CD3C48"/>
    <w:rsid w:val="00CD497B"/>
    <w:rsid w:val="00CD77D5"/>
    <w:rsid w:val="00CE0FDA"/>
    <w:rsid w:val="00CF0111"/>
    <w:rsid w:val="00D219E9"/>
    <w:rsid w:val="00D245E2"/>
    <w:rsid w:val="00D27CA1"/>
    <w:rsid w:val="00D35C37"/>
    <w:rsid w:val="00D366EE"/>
    <w:rsid w:val="00D36D18"/>
    <w:rsid w:val="00D4205B"/>
    <w:rsid w:val="00D46BF1"/>
    <w:rsid w:val="00D579E3"/>
    <w:rsid w:val="00D62964"/>
    <w:rsid w:val="00D65AB3"/>
    <w:rsid w:val="00D66E02"/>
    <w:rsid w:val="00D66E93"/>
    <w:rsid w:val="00D714FD"/>
    <w:rsid w:val="00D95B54"/>
    <w:rsid w:val="00D95C14"/>
    <w:rsid w:val="00DA5BC0"/>
    <w:rsid w:val="00DB28F4"/>
    <w:rsid w:val="00DB43E0"/>
    <w:rsid w:val="00DB6BDE"/>
    <w:rsid w:val="00DD6215"/>
    <w:rsid w:val="00DD6761"/>
    <w:rsid w:val="00DD6EE2"/>
    <w:rsid w:val="00DD74EE"/>
    <w:rsid w:val="00DF51F2"/>
    <w:rsid w:val="00E00B65"/>
    <w:rsid w:val="00E01F24"/>
    <w:rsid w:val="00E03124"/>
    <w:rsid w:val="00E06707"/>
    <w:rsid w:val="00E22CE7"/>
    <w:rsid w:val="00E26D31"/>
    <w:rsid w:val="00E37DE5"/>
    <w:rsid w:val="00E40F4F"/>
    <w:rsid w:val="00E42B8F"/>
    <w:rsid w:val="00E5246C"/>
    <w:rsid w:val="00E56464"/>
    <w:rsid w:val="00E60028"/>
    <w:rsid w:val="00E72F0E"/>
    <w:rsid w:val="00E74A0B"/>
    <w:rsid w:val="00E87283"/>
    <w:rsid w:val="00E87D26"/>
    <w:rsid w:val="00E91122"/>
    <w:rsid w:val="00E9120D"/>
    <w:rsid w:val="00E92295"/>
    <w:rsid w:val="00E926CF"/>
    <w:rsid w:val="00EA0A73"/>
    <w:rsid w:val="00EA2E58"/>
    <w:rsid w:val="00EA6C46"/>
    <w:rsid w:val="00EC6AD2"/>
    <w:rsid w:val="00EC713D"/>
    <w:rsid w:val="00ED1DBC"/>
    <w:rsid w:val="00ED34DA"/>
    <w:rsid w:val="00ED5128"/>
    <w:rsid w:val="00EE0E21"/>
    <w:rsid w:val="00EE29B6"/>
    <w:rsid w:val="00EF1101"/>
    <w:rsid w:val="00EF1997"/>
    <w:rsid w:val="00EF42B5"/>
    <w:rsid w:val="00F001A6"/>
    <w:rsid w:val="00F02FC6"/>
    <w:rsid w:val="00F04FC4"/>
    <w:rsid w:val="00F05E79"/>
    <w:rsid w:val="00F07AF8"/>
    <w:rsid w:val="00F353C9"/>
    <w:rsid w:val="00F4488F"/>
    <w:rsid w:val="00F45145"/>
    <w:rsid w:val="00F46C34"/>
    <w:rsid w:val="00F509B8"/>
    <w:rsid w:val="00F61210"/>
    <w:rsid w:val="00F64C5E"/>
    <w:rsid w:val="00F65483"/>
    <w:rsid w:val="00F72E2A"/>
    <w:rsid w:val="00F72EE0"/>
    <w:rsid w:val="00F8631D"/>
    <w:rsid w:val="00F91CDB"/>
    <w:rsid w:val="00F933AB"/>
    <w:rsid w:val="00F9399B"/>
    <w:rsid w:val="00F93A26"/>
    <w:rsid w:val="00F9764C"/>
    <w:rsid w:val="00FA1AE3"/>
    <w:rsid w:val="00FA3993"/>
    <w:rsid w:val="00FD48F8"/>
    <w:rsid w:val="00FE2238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41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E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64157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F72EE0"/>
    <w:rPr>
      <w:b/>
      <w:bCs/>
    </w:rPr>
  </w:style>
  <w:style w:type="character" w:styleId="Hipercze">
    <w:name w:val="Hyperlink"/>
    <w:rsid w:val="008075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751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751F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1D09"/>
    <w:pPr>
      <w:spacing w:after="0" w:line="240" w:lineRule="auto"/>
    </w:pPr>
  </w:style>
  <w:style w:type="paragraph" w:customStyle="1" w:styleId="Default">
    <w:name w:val="Default"/>
    <w:rsid w:val="00453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ny"/>
    <w:next w:val="Normalny"/>
    <w:uiPriority w:val="99"/>
    <w:rsid w:val="00E00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0D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0DDD"/>
  </w:style>
  <w:style w:type="paragraph" w:styleId="Tekstprzypisukocowego">
    <w:name w:val="endnote text"/>
    <w:basedOn w:val="Normalny"/>
    <w:link w:val="TekstprzypisukocowegoZnak"/>
    <w:semiHidden/>
    <w:rsid w:val="000F64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64E0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41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E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64157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F72EE0"/>
    <w:rPr>
      <w:b/>
      <w:bCs/>
    </w:rPr>
  </w:style>
  <w:style w:type="character" w:styleId="Hipercze">
    <w:name w:val="Hyperlink"/>
    <w:rsid w:val="008075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751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751F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1D09"/>
    <w:pPr>
      <w:spacing w:after="0" w:line="240" w:lineRule="auto"/>
    </w:pPr>
  </w:style>
  <w:style w:type="paragraph" w:customStyle="1" w:styleId="Default">
    <w:name w:val="Default"/>
    <w:rsid w:val="00453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ny"/>
    <w:next w:val="Normalny"/>
    <w:uiPriority w:val="99"/>
    <w:rsid w:val="00E00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0D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0DDD"/>
  </w:style>
  <w:style w:type="paragraph" w:styleId="Tekstprzypisukocowego">
    <w:name w:val="endnote text"/>
    <w:basedOn w:val="Normalny"/>
    <w:link w:val="TekstprzypisukocowegoZnak"/>
    <w:semiHidden/>
    <w:rsid w:val="000F64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64E0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36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735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7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s.wz.uw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rs.wz.u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rs.wz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3AAA-EEE4-4A85-AB64-A2192770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60</Pages>
  <Words>19186</Words>
  <Characters>115121</Characters>
  <Application>Microsoft Office Word</Application>
  <DocSecurity>0</DocSecurity>
  <Lines>959</Lines>
  <Paragraphs>268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134039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VDanilczuk</dc:creator>
  <cp:lastModifiedBy>WWnukowska</cp:lastModifiedBy>
  <cp:revision>125</cp:revision>
  <cp:lastPrinted>2021-04-08T11:32:00Z</cp:lastPrinted>
  <dcterms:created xsi:type="dcterms:W3CDTF">2023-04-25T08:43:00Z</dcterms:created>
  <dcterms:modified xsi:type="dcterms:W3CDTF">2023-05-12T07:52:00Z</dcterms:modified>
</cp:coreProperties>
</file>